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9A997" w14:textId="2F92D72F" w:rsidR="00E7454A" w:rsidRPr="006F7E44" w:rsidRDefault="0055727F" w:rsidP="00DE324F">
      <w:pPr>
        <w:pStyle w:val="MDPI11articletype"/>
        <w:suppressAutoHyphens/>
        <w:spacing w:before="0"/>
        <w:ind w:leftChars="1276" w:left="2552"/>
        <w:jc w:val="right"/>
        <w:rPr>
          <w:color w:val="auto"/>
          <w:szCs w:val="20"/>
          <w:lang w:val="es-MX"/>
        </w:rPr>
      </w:pPr>
      <w:r>
        <w:rPr>
          <w:color w:val="auto"/>
          <w:szCs w:val="20"/>
          <w:lang w:val="es-MX"/>
        </w:rPr>
        <w:t>A</w:t>
      </w:r>
      <w:r w:rsidR="008A74BF" w:rsidRPr="006F7E44">
        <w:rPr>
          <w:color w:val="auto"/>
          <w:szCs w:val="20"/>
          <w:lang w:val="es-MX"/>
        </w:rPr>
        <w:t>rtículo de revisió</w:t>
      </w:r>
      <w:r>
        <w:rPr>
          <w:color w:val="auto"/>
          <w:szCs w:val="20"/>
          <w:lang w:val="es-MX"/>
        </w:rPr>
        <w:t>n</w:t>
      </w:r>
    </w:p>
    <w:p w14:paraId="63A40A2F" w14:textId="4B09332D" w:rsidR="00EA0255" w:rsidRPr="006F7E44" w:rsidRDefault="00D15CD7" w:rsidP="00014E8A">
      <w:pPr>
        <w:pStyle w:val="MDPI12title"/>
        <w:spacing w:before="240"/>
        <w:ind w:left="2552"/>
        <w:jc w:val="center"/>
        <w:rPr>
          <w:color w:val="auto"/>
          <w:sz w:val="24"/>
          <w:szCs w:val="24"/>
          <w:lang w:val="es-MX"/>
        </w:rPr>
      </w:pPr>
      <w:r w:rsidRPr="006F7E44">
        <w:rPr>
          <w:color w:val="auto"/>
          <w:sz w:val="24"/>
          <w:szCs w:val="24"/>
          <w:lang w:val="es-MX"/>
        </w:rPr>
        <w:t xml:space="preserve">TÍTULO </w:t>
      </w:r>
      <w:r w:rsidR="00FA179F" w:rsidRPr="006F7E44">
        <w:rPr>
          <w:color w:val="auto"/>
          <w:sz w:val="24"/>
          <w:szCs w:val="24"/>
          <w:lang w:val="es-MX"/>
        </w:rPr>
        <w:t xml:space="preserve">DEL ARTÍCULO </w:t>
      </w:r>
      <w:r w:rsidRPr="006F7E44">
        <w:rPr>
          <w:color w:val="auto"/>
          <w:sz w:val="24"/>
          <w:szCs w:val="24"/>
          <w:lang w:val="es-MX"/>
        </w:rPr>
        <w:t xml:space="preserve">EN </w:t>
      </w:r>
      <w:r w:rsidR="00EA0255" w:rsidRPr="006F7E44">
        <w:rPr>
          <w:color w:val="auto"/>
          <w:sz w:val="24"/>
          <w:szCs w:val="24"/>
          <w:lang w:val="es-MX"/>
        </w:rPr>
        <w:t xml:space="preserve">ALINEACIÓN CENTRADA, ESCRITO TODO CON MAYÚSCULA </w:t>
      </w:r>
      <w:r w:rsidR="00EB1F76" w:rsidRPr="006F7E44">
        <w:rPr>
          <w:color w:val="auto"/>
          <w:sz w:val="24"/>
          <w:szCs w:val="24"/>
          <w:lang w:val="es-MX"/>
        </w:rPr>
        <w:t>(</w:t>
      </w:r>
      <w:r w:rsidR="00EB1F76" w:rsidRPr="006F7E44">
        <w:rPr>
          <w:i/>
          <w:iCs/>
          <w:color w:val="auto"/>
          <w:sz w:val="24"/>
          <w:szCs w:val="24"/>
          <w:lang w:val="es-MX"/>
        </w:rPr>
        <w:t>Nombre científico</w:t>
      </w:r>
      <w:r w:rsidR="00EB1F76" w:rsidRPr="006F7E44">
        <w:rPr>
          <w:color w:val="auto"/>
          <w:sz w:val="24"/>
          <w:szCs w:val="24"/>
          <w:lang w:val="es-MX"/>
        </w:rPr>
        <w:t xml:space="preserve">) Y </w:t>
      </w:r>
      <w:r w:rsidR="00EA0255" w:rsidRPr="006F7E44">
        <w:rPr>
          <w:color w:val="auto"/>
          <w:sz w:val="24"/>
          <w:szCs w:val="24"/>
          <w:lang w:val="es-MX"/>
        </w:rPr>
        <w:t>SIN PUNTO FINAL</w:t>
      </w:r>
    </w:p>
    <w:p w14:paraId="7B800CCD" w14:textId="03DCEB08" w:rsidR="00C62197" w:rsidRPr="006F7E44" w:rsidRDefault="00C62197" w:rsidP="006569AD">
      <w:pPr>
        <w:suppressAutoHyphens/>
        <w:spacing w:before="120" w:after="120" w:line="240" w:lineRule="auto"/>
        <w:ind w:leftChars="1276" w:left="2552"/>
        <w:jc w:val="center"/>
        <w:rPr>
          <w:color w:val="auto"/>
          <w:lang w:val="es-MX"/>
        </w:rPr>
      </w:pPr>
      <w:r w:rsidRPr="006F7E44">
        <w:rPr>
          <w:color w:val="auto"/>
          <w:lang w:val="es-MX"/>
        </w:rPr>
        <w:t xml:space="preserve">Nombre(s) </w:t>
      </w:r>
      <w:r w:rsidRPr="006F7E44">
        <w:rPr>
          <w:b/>
          <w:bCs/>
          <w:color w:val="auto"/>
          <w:lang w:val="es-MX"/>
        </w:rPr>
        <w:t>Apellido-Apellido</w:t>
      </w:r>
      <w:r w:rsidRPr="006F7E44">
        <w:rPr>
          <w:color w:val="auto"/>
          <w:vertAlign w:val="superscript"/>
          <w:lang w:val="es-MX"/>
        </w:rPr>
        <w:t>1</w:t>
      </w:r>
      <w:r w:rsidRPr="006F7E44">
        <w:rPr>
          <w:color w:val="auto"/>
          <w:lang w:val="es-MX"/>
        </w:rPr>
        <w:t xml:space="preserve">, Nombre(s) </w:t>
      </w:r>
      <w:r w:rsidRPr="006F7E44">
        <w:rPr>
          <w:b/>
          <w:bCs/>
          <w:color w:val="auto"/>
          <w:lang w:val="es-MX"/>
        </w:rPr>
        <w:t>Apellido-Apellido</w:t>
      </w:r>
      <w:r w:rsidRPr="006F7E44">
        <w:rPr>
          <w:b/>
          <w:bCs/>
          <w:color w:val="auto"/>
          <w:vertAlign w:val="superscript"/>
          <w:lang w:val="es-MX"/>
        </w:rPr>
        <w:t>2</w:t>
      </w:r>
      <w:r w:rsidRPr="006F7E44">
        <w:rPr>
          <w:color w:val="auto"/>
          <w:lang w:val="es-MX"/>
        </w:rPr>
        <w:t xml:space="preserve">, Nombre(s) </w:t>
      </w:r>
      <w:r w:rsidRPr="006F7E44">
        <w:rPr>
          <w:b/>
          <w:bCs/>
          <w:color w:val="auto"/>
          <w:lang w:val="es-MX"/>
        </w:rPr>
        <w:t>Apellido-Apellido</w:t>
      </w:r>
      <w:r w:rsidRPr="006F7E44">
        <w:rPr>
          <w:color w:val="auto"/>
          <w:vertAlign w:val="superscript"/>
          <w:lang w:val="es-MX"/>
        </w:rPr>
        <w:t>2</w:t>
      </w:r>
      <w:r w:rsidRPr="006F7E44">
        <w:rPr>
          <w:color w:val="auto"/>
          <w:lang w:val="es-MX"/>
        </w:rPr>
        <w:t xml:space="preserve">, Nombre(s) </w:t>
      </w:r>
      <w:r w:rsidRPr="006F7E44">
        <w:rPr>
          <w:b/>
          <w:bCs/>
          <w:color w:val="auto"/>
          <w:lang w:val="es-MX"/>
        </w:rPr>
        <w:t>Apellido-Apellido</w:t>
      </w:r>
      <w:r w:rsidRPr="006F7E44">
        <w:rPr>
          <w:color w:val="auto"/>
          <w:vertAlign w:val="superscript"/>
          <w:lang w:val="es-MX"/>
        </w:rPr>
        <w:t>3*</w:t>
      </w:r>
    </w:p>
    <w:p w14:paraId="1F6D8D59" w14:textId="30A0463F" w:rsidR="00C62197" w:rsidRPr="006F7E44" w:rsidRDefault="00EA0255" w:rsidP="004D6CB8">
      <w:pPr>
        <w:suppressAutoHyphens/>
        <w:spacing w:before="120" w:after="120" w:line="240" w:lineRule="auto"/>
        <w:ind w:leftChars="1276" w:left="2552"/>
        <w:rPr>
          <w:color w:val="auto"/>
          <w:lang w:val="es-MX"/>
        </w:rPr>
      </w:pPr>
      <w:r w:rsidRPr="006F7E44">
        <w:rPr>
          <w:color w:val="auto"/>
          <w:lang w:val="es-MX"/>
        </w:rPr>
        <w:t>Los nombres de los autores deben aparecer completos (sin iniciales de nombres ni de apellidos).</w:t>
      </w:r>
      <w:r w:rsidR="00C62197" w:rsidRPr="006F7E44">
        <w:rPr>
          <w:color w:val="auto"/>
          <w:lang w:val="es-MX"/>
        </w:rPr>
        <w:t xml:space="preserve"> </w:t>
      </w:r>
      <w:r w:rsidRPr="006F7E44">
        <w:rPr>
          <w:color w:val="auto"/>
          <w:lang w:val="es-MX"/>
        </w:rPr>
        <w:t xml:space="preserve">Los nombres completos </w:t>
      </w:r>
      <w:r w:rsidR="00D15CD7" w:rsidRPr="006F7E44">
        <w:rPr>
          <w:color w:val="auto"/>
          <w:lang w:val="es-MX"/>
        </w:rPr>
        <w:t xml:space="preserve">de cada autor </w:t>
      </w:r>
      <w:r w:rsidRPr="006F7E44">
        <w:rPr>
          <w:color w:val="auto"/>
          <w:lang w:val="es-MX"/>
        </w:rPr>
        <w:t xml:space="preserve">se separarán por comas y no habrá punto al final del nombre completo del último autor. Su ubicación será centrada, inmediatamente abajo del título, sin </w:t>
      </w:r>
      <w:r w:rsidR="00D15CD7" w:rsidRPr="006F7E44">
        <w:rPr>
          <w:color w:val="auto"/>
          <w:lang w:val="es-MX"/>
        </w:rPr>
        <w:t xml:space="preserve">incluir </w:t>
      </w:r>
      <w:r w:rsidRPr="006F7E44">
        <w:rPr>
          <w:color w:val="auto"/>
          <w:lang w:val="es-MX"/>
        </w:rPr>
        <w:t xml:space="preserve">grados académicos ni cargos laborales, con mayúsculas sólo en las letras iniciales y tipo </w:t>
      </w:r>
      <w:r w:rsidRPr="006F7E44">
        <w:rPr>
          <w:b/>
          <w:bCs/>
          <w:color w:val="auto"/>
          <w:lang w:val="es-MX"/>
        </w:rPr>
        <w:t>negrillas</w:t>
      </w:r>
      <w:r w:rsidRPr="006F7E44">
        <w:rPr>
          <w:color w:val="auto"/>
          <w:lang w:val="es-MX"/>
        </w:rPr>
        <w:t xml:space="preserve"> en los apellidos. </w:t>
      </w:r>
    </w:p>
    <w:p w14:paraId="08F225C2" w14:textId="21A281CD" w:rsidR="00C62197" w:rsidRPr="006F7E44" w:rsidRDefault="00C62197" w:rsidP="006569AD">
      <w:pPr>
        <w:suppressAutoHyphens/>
        <w:spacing w:before="120" w:after="120" w:line="240" w:lineRule="auto"/>
        <w:ind w:leftChars="1276" w:left="2552"/>
        <w:rPr>
          <w:color w:val="auto"/>
          <w:lang w:val="es-MX"/>
        </w:rPr>
      </w:pPr>
      <w:r w:rsidRPr="006F7E44">
        <w:rPr>
          <w:color w:val="auto"/>
          <w:vertAlign w:val="superscript"/>
          <w:lang w:val="es-MX"/>
        </w:rPr>
        <w:t>1</w:t>
      </w:r>
      <w:r w:rsidR="009F29A2" w:rsidRPr="006F7E44">
        <w:rPr>
          <w:color w:val="auto"/>
          <w:vertAlign w:val="superscript"/>
          <w:lang w:val="es-MX"/>
        </w:rPr>
        <w:t xml:space="preserve"> </w:t>
      </w:r>
      <w:r w:rsidR="009F29A2" w:rsidRPr="006F7E44">
        <w:rPr>
          <w:color w:val="auto"/>
          <w:lang w:val="es-MX"/>
        </w:rPr>
        <w:t>Universidad o Instituto1</w:t>
      </w:r>
      <w:r w:rsidR="0099460B" w:rsidRPr="006F7E44">
        <w:rPr>
          <w:color w:val="auto"/>
          <w:lang w:val="es-MX"/>
        </w:rPr>
        <w:t xml:space="preserve">. </w:t>
      </w:r>
      <w:r w:rsidR="009F29A2" w:rsidRPr="006F7E44">
        <w:rPr>
          <w:color w:val="auto"/>
          <w:lang w:val="es-MX"/>
        </w:rPr>
        <w:t>Facultad o Departamento</w:t>
      </w:r>
      <w:r w:rsidRPr="006F7E44">
        <w:rPr>
          <w:color w:val="auto"/>
          <w:lang w:val="es-MX"/>
        </w:rPr>
        <w:t xml:space="preserve">1. Dirección oficial: </w:t>
      </w:r>
      <w:r w:rsidR="006569AD" w:rsidRPr="006F7E44">
        <w:rPr>
          <w:color w:val="auto"/>
          <w:lang w:val="es-MX"/>
        </w:rPr>
        <w:t>c</w:t>
      </w:r>
      <w:r w:rsidRPr="006F7E44">
        <w:rPr>
          <w:color w:val="auto"/>
          <w:lang w:val="es-MX"/>
        </w:rPr>
        <w:t>alle, número, colonia, población, municipio, estado, país. C</w:t>
      </w:r>
      <w:r w:rsidR="005C737B" w:rsidRPr="006F7E44">
        <w:rPr>
          <w:color w:val="auto"/>
          <w:lang w:val="es-MX"/>
        </w:rPr>
        <w:t xml:space="preserve">. P. (agregar </w:t>
      </w:r>
      <w:r w:rsidR="0099460B" w:rsidRPr="006F7E44">
        <w:rPr>
          <w:color w:val="auto"/>
          <w:lang w:val="es-MX"/>
        </w:rPr>
        <w:t xml:space="preserve">el número del </w:t>
      </w:r>
      <w:r w:rsidR="005C737B" w:rsidRPr="006F7E44">
        <w:rPr>
          <w:color w:val="auto"/>
          <w:lang w:val="es-MX"/>
        </w:rPr>
        <w:t>c</w:t>
      </w:r>
      <w:r w:rsidRPr="006F7E44">
        <w:rPr>
          <w:color w:val="auto"/>
          <w:lang w:val="es-MX"/>
        </w:rPr>
        <w:t xml:space="preserve">ódigo </w:t>
      </w:r>
      <w:r w:rsidR="006569AD" w:rsidRPr="006F7E44">
        <w:rPr>
          <w:color w:val="auto"/>
          <w:lang w:val="es-MX"/>
        </w:rPr>
        <w:t>p</w:t>
      </w:r>
      <w:r w:rsidRPr="006F7E44">
        <w:rPr>
          <w:color w:val="auto"/>
          <w:lang w:val="es-MX"/>
        </w:rPr>
        <w:t>ostal</w:t>
      </w:r>
      <w:r w:rsidR="006569AD" w:rsidRPr="006F7E44">
        <w:rPr>
          <w:color w:val="auto"/>
          <w:lang w:val="es-MX"/>
        </w:rPr>
        <w:t>)</w:t>
      </w:r>
      <w:r w:rsidRPr="006F7E44">
        <w:rPr>
          <w:color w:val="auto"/>
          <w:lang w:val="es-MX"/>
        </w:rPr>
        <w:t>.</w:t>
      </w:r>
      <w:r w:rsidR="007810E5" w:rsidRPr="006F7E44">
        <w:rPr>
          <w:color w:val="auto"/>
          <w:lang w:val="es-MX"/>
        </w:rPr>
        <w:t xml:space="preserve"> </w:t>
      </w:r>
    </w:p>
    <w:p w14:paraId="1F58443E" w14:textId="3FBEB886" w:rsidR="00C62197" w:rsidRPr="006F7E44" w:rsidRDefault="00C62197" w:rsidP="006569AD">
      <w:pPr>
        <w:suppressAutoHyphens/>
        <w:spacing w:before="120" w:after="120" w:line="240" w:lineRule="auto"/>
        <w:ind w:leftChars="1276" w:left="2552"/>
        <w:rPr>
          <w:color w:val="auto"/>
          <w:lang w:val="es-MX"/>
        </w:rPr>
      </w:pPr>
      <w:r w:rsidRPr="006F7E44">
        <w:rPr>
          <w:color w:val="auto"/>
          <w:vertAlign w:val="superscript"/>
          <w:lang w:val="es-MX"/>
        </w:rPr>
        <w:t>2</w:t>
      </w:r>
      <w:r w:rsidR="009F29A2" w:rsidRPr="006F7E44">
        <w:rPr>
          <w:color w:val="auto"/>
          <w:lang w:val="es-MX"/>
        </w:rPr>
        <w:t xml:space="preserve"> Universidad o Instituto2</w:t>
      </w:r>
      <w:r w:rsidR="0099460B" w:rsidRPr="006F7E44">
        <w:rPr>
          <w:color w:val="auto"/>
          <w:lang w:val="es-MX"/>
        </w:rPr>
        <w:t xml:space="preserve">. </w:t>
      </w:r>
      <w:r w:rsidR="009F29A2" w:rsidRPr="006F7E44">
        <w:rPr>
          <w:color w:val="auto"/>
          <w:lang w:val="es-MX"/>
        </w:rPr>
        <w:t>Facultad o Departamento2</w:t>
      </w:r>
      <w:r w:rsidRPr="006F7E44">
        <w:rPr>
          <w:color w:val="auto"/>
          <w:lang w:val="es-MX"/>
        </w:rPr>
        <w:t xml:space="preserve">. Dirección oficial: Calle, número, colonia, población, municipio, estado, país. </w:t>
      </w:r>
      <w:r w:rsidR="008A74BF" w:rsidRPr="006F7E44">
        <w:rPr>
          <w:color w:val="auto"/>
          <w:lang w:val="es-MX"/>
        </w:rPr>
        <w:t xml:space="preserve">C. P. (agregar </w:t>
      </w:r>
      <w:r w:rsidR="0099460B" w:rsidRPr="006F7E44">
        <w:rPr>
          <w:color w:val="auto"/>
          <w:lang w:val="es-MX"/>
        </w:rPr>
        <w:t xml:space="preserve">el número del </w:t>
      </w:r>
      <w:r w:rsidR="008A74BF" w:rsidRPr="006F7E44">
        <w:rPr>
          <w:color w:val="auto"/>
          <w:lang w:val="es-MX"/>
        </w:rPr>
        <w:t>código postal).</w:t>
      </w:r>
    </w:p>
    <w:p w14:paraId="366A43C2" w14:textId="19B84D8F" w:rsidR="00C62197" w:rsidRPr="006F7E44" w:rsidRDefault="00C62197" w:rsidP="006569AD">
      <w:pPr>
        <w:suppressAutoHyphens/>
        <w:spacing w:before="120" w:after="120" w:line="240" w:lineRule="auto"/>
        <w:ind w:leftChars="1276" w:left="2552"/>
        <w:rPr>
          <w:color w:val="auto"/>
          <w:lang w:val="es-MX"/>
        </w:rPr>
      </w:pPr>
      <w:r w:rsidRPr="006F7E44">
        <w:rPr>
          <w:color w:val="auto"/>
          <w:vertAlign w:val="superscript"/>
          <w:lang w:val="es-MX"/>
        </w:rPr>
        <w:t>3</w:t>
      </w:r>
      <w:r w:rsidR="009F29A2" w:rsidRPr="006F7E44">
        <w:rPr>
          <w:color w:val="auto"/>
          <w:lang w:val="es-MX"/>
        </w:rPr>
        <w:t xml:space="preserve"> Universidad o Instituto3</w:t>
      </w:r>
      <w:r w:rsidR="0099460B" w:rsidRPr="006F7E44">
        <w:rPr>
          <w:color w:val="auto"/>
          <w:lang w:val="es-MX"/>
        </w:rPr>
        <w:t xml:space="preserve">. </w:t>
      </w:r>
      <w:r w:rsidR="009F29A2" w:rsidRPr="006F7E44">
        <w:rPr>
          <w:color w:val="auto"/>
          <w:lang w:val="es-MX"/>
        </w:rPr>
        <w:t>Facultad o Departamento3</w:t>
      </w:r>
      <w:r w:rsidRPr="006F7E44">
        <w:rPr>
          <w:color w:val="auto"/>
          <w:lang w:val="es-MX"/>
        </w:rPr>
        <w:t>. Dirección oficial: Calle, número, colonia, población, municipio, estado, país. Código Postal</w:t>
      </w:r>
      <w:r w:rsidR="009F29A2" w:rsidRPr="006F7E44">
        <w:rPr>
          <w:color w:val="auto"/>
          <w:lang w:val="es-MX"/>
        </w:rPr>
        <w:t xml:space="preserve"> (agregue </w:t>
      </w:r>
      <w:r w:rsidR="0099460B" w:rsidRPr="006F7E44">
        <w:rPr>
          <w:color w:val="auto"/>
          <w:lang w:val="es-MX"/>
        </w:rPr>
        <w:t xml:space="preserve">el número del </w:t>
      </w:r>
      <w:r w:rsidR="009F29A2" w:rsidRPr="006F7E44">
        <w:rPr>
          <w:color w:val="auto"/>
          <w:lang w:val="es-MX"/>
        </w:rPr>
        <w:t>código de su país)</w:t>
      </w:r>
      <w:r w:rsidRPr="006F7E44">
        <w:rPr>
          <w:color w:val="auto"/>
          <w:lang w:val="es-MX"/>
        </w:rPr>
        <w:t>.</w:t>
      </w:r>
    </w:p>
    <w:p w14:paraId="25BBCB1B" w14:textId="6088E93F" w:rsidR="00503AEB" w:rsidRPr="006F7E44" w:rsidRDefault="00503AEB" w:rsidP="00503AEB">
      <w:pPr>
        <w:spacing w:before="120" w:after="120" w:line="240" w:lineRule="auto"/>
        <w:ind w:left="2552"/>
        <w:jc w:val="left"/>
        <w:rPr>
          <w:color w:val="auto"/>
          <w:lang w:val="es-MX"/>
        </w:rPr>
      </w:pPr>
      <w:r w:rsidRPr="006F7E44">
        <w:rPr>
          <w:b/>
          <w:bCs/>
          <w:color w:val="auto"/>
          <w:lang w:val="es-MX"/>
        </w:rPr>
        <w:t>*Autor para correspondencia</w:t>
      </w:r>
      <w:r w:rsidRPr="006F7E44">
        <w:rPr>
          <w:color w:val="auto"/>
          <w:lang w:val="es-MX"/>
        </w:rPr>
        <w:t xml:space="preserve">: email@vvv.yyy.zz </w:t>
      </w:r>
    </w:p>
    <w:p w14:paraId="57FC5B6B" w14:textId="0838D4BC" w:rsidR="006569AD" w:rsidRPr="006F7E44" w:rsidRDefault="006569AD" w:rsidP="006569AD">
      <w:pPr>
        <w:suppressAutoHyphens/>
        <w:spacing w:before="120" w:after="120" w:line="240" w:lineRule="auto"/>
        <w:ind w:leftChars="1276" w:left="2552"/>
        <w:rPr>
          <w:color w:val="auto"/>
          <w:lang w:val="es-MX"/>
        </w:rPr>
      </w:pPr>
      <w:bookmarkStart w:id="0" w:name="_Hlk106371903"/>
      <w:r w:rsidRPr="006F7E44">
        <w:rPr>
          <w:color w:val="auto"/>
          <w:lang w:val="es-MX"/>
        </w:rPr>
        <w:t>En las direcciones postales, todo nombre propio de calle, colonia, localidad o municipio, estado y país debe iniciar con mayúscula. El código postal se anotará al final del país</w:t>
      </w:r>
      <w:r w:rsidR="008A74BF" w:rsidRPr="006F7E44">
        <w:rPr>
          <w:color w:val="auto"/>
          <w:lang w:val="es-MX"/>
        </w:rPr>
        <w:t>, con la C. y la P. seguidas de un punto y separadas por un espacio después del punto</w:t>
      </w:r>
      <w:r w:rsidRPr="006F7E44">
        <w:rPr>
          <w:color w:val="auto"/>
          <w:lang w:val="es-MX"/>
        </w:rPr>
        <w:t>.</w:t>
      </w:r>
      <w:bookmarkEnd w:id="0"/>
      <w:r w:rsidRPr="006F7E44">
        <w:rPr>
          <w:color w:val="auto"/>
          <w:lang w:val="es-MX"/>
        </w:rPr>
        <w:t xml:space="preserve"> </w:t>
      </w:r>
    </w:p>
    <w:tbl>
      <w:tblPr>
        <w:tblpPr w:leftFromText="198" w:rightFromText="198" w:vertAnchor="page" w:horzAnchor="margin" w:tblpY="9051"/>
        <w:tblW w:w="2268" w:type="dxa"/>
        <w:tblLayout w:type="fixed"/>
        <w:tblCellMar>
          <w:left w:w="0" w:type="dxa"/>
          <w:right w:w="0" w:type="dxa"/>
        </w:tblCellMar>
        <w:tblLook w:val="04A0" w:firstRow="1" w:lastRow="0" w:firstColumn="1" w:lastColumn="0" w:noHBand="0" w:noVBand="1"/>
      </w:tblPr>
      <w:tblGrid>
        <w:gridCol w:w="2268"/>
      </w:tblGrid>
      <w:tr w:rsidR="006F7E44" w:rsidRPr="00DF15EF" w14:paraId="5F21D8E0" w14:textId="77777777" w:rsidTr="006826F8">
        <w:tc>
          <w:tcPr>
            <w:tcW w:w="2268" w:type="dxa"/>
            <w:shd w:val="clear" w:color="auto" w:fill="auto"/>
          </w:tcPr>
          <w:p w14:paraId="77F8C152" w14:textId="6F984A1B" w:rsidR="006826F8" w:rsidRPr="006F7E44" w:rsidRDefault="006826F8" w:rsidP="006826F8">
            <w:pPr>
              <w:suppressAutoHyphens/>
              <w:autoSpaceDE w:val="0"/>
              <w:autoSpaceDN w:val="0"/>
              <w:adjustRightInd w:val="0"/>
              <w:spacing w:line="200" w:lineRule="exact"/>
              <w:jc w:val="left"/>
              <w:rPr>
                <w:noProof w:val="0"/>
                <w:color w:val="auto"/>
                <w:sz w:val="14"/>
                <w:szCs w:val="14"/>
                <w:lang w:val="es-MX"/>
              </w:rPr>
            </w:pPr>
            <w:r w:rsidRPr="006F7E44">
              <w:rPr>
                <w:b/>
                <w:noProof w:val="0"/>
                <w:color w:val="auto"/>
                <w:sz w:val="14"/>
                <w:szCs w:val="14"/>
                <w:lang w:val="es-MX"/>
              </w:rPr>
              <w:t>Citation:</w:t>
            </w:r>
            <w:r w:rsidRPr="006F7E44">
              <w:rPr>
                <w:noProof w:val="0"/>
                <w:color w:val="auto"/>
                <w:sz w:val="14"/>
                <w:szCs w:val="14"/>
                <w:lang w:val="es-MX"/>
              </w:rPr>
              <w:t xml:space="preserve"> </w:t>
            </w:r>
            <w:r w:rsidRPr="006F7E44">
              <w:rPr>
                <w:color w:val="auto"/>
                <w:sz w:val="14"/>
                <w:szCs w:val="14"/>
                <w:lang w:val="es-MX"/>
              </w:rPr>
              <w:t xml:space="preserve">Apellido-Apellido NN, Apellido-Apellido NN, Apellido-Apellido N, Apellido-Apellido N. </w:t>
            </w:r>
            <w:r w:rsidRPr="006F7E44">
              <w:rPr>
                <w:noProof w:val="0"/>
                <w:color w:val="auto"/>
                <w:sz w:val="14"/>
                <w:szCs w:val="14"/>
                <w:lang w:val="es-MX"/>
              </w:rPr>
              <w:t>202</w:t>
            </w:r>
            <w:r w:rsidR="0055727F">
              <w:rPr>
                <w:noProof w:val="0"/>
                <w:color w:val="auto"/>
                <w:sz w:val="14"/>
                <w:szCs w:val="14"/>
                <w:lang w:val="es-MX"/>
              </w:rPr>
              <w:t>5</w:t>
            </w:r>
            <w:r w:rsidRPr="006F7E44">
              <w:rPr>
                <w:noProof w:val="0"/>
                <w:color w:val="auto"/>
                <w:sz w:val="14"/>
                <w:szCs w:val="14"/>
                <w:lang w:val="es-MX"/>
              </w:rPr>
              <w:t>. Título del artículo. Agrociencia https://doi.org/10.47163/xxx</w:t>
            </w:r>
          </w:p>
          <w:p w14:paraId="1D1D67E5" w14:textId="77777777" w:rsidR="006826F8" w:rsidRPr="006F7E44" w:rsidRDefault="006826F8" w:rsidP="006826F8">
            <w:pPr>
              <w:suppressAutoHyphens/>
              <w:autoSpaceDE w:val="0"/>
              <w:autoSpaceDN w:val="0"/>
              <w:adjustRightInd w:val="0"/>
              <w:spacing w:line="200" w:lineRule="exact"/>
              <w:jc w:val="left"/>
              <w:rPr>
                <w:b/>
                <w:noProof w:val="0"/>
                <w:color w:val="auto"/>
                <w:sz w:val="14"/>
                <w:szCs w:val="14"/>
                <w:lang w:val="es-MX"/>
              </w:rPr>
            </w:pPr>
          </w:p>
          <w:p w14:paraId="0C276E79" w14:textId="348D515C" w:rsidR="006826F8" w:rsidRPr="006F7E44" w:rsidRDefault="006826F8" w:rsidP="006826F8">
            <w:pPr>
              <w:suppressAutoHyphens/>
              <w:autoSpaceDE w:val="0"/>
              <w:autoSpaceDN w:val="0"/>
              <w:adjustRightInd w:val="0"/>
              <w:spacing w:line="200" w:lineRule="exact"/>
              <w:jc w:val="left"/>
              <w:rPr>
                <w:noProof w:val="0"/>
                <w:color w:val="auto"/>
                <w:sz w:val="14"/>
                <w:szCs w:val="14"/>
                <w:lang w:val="es-MX"/>
              </w:rPr>
            </w:pPr>
            <w:r w:rsidRPr="006F7E44">
              <w:rPr>
                <w:b/>
                <w:noProof w:val="0"/>
                <w:color w:val="auto"/>
                <w:sz w:val="14"/>
                <w:szCs w:val="14"/>
                <w:lang w:val="es-MX"/>
              </w:rPr>
              <w:t>Editor in Chief:</w:t>
            </w:r>
            <w:r w:rsidRPr="006F7E44">
              <w:rPr>
                <w:noProof w:val="0"/>
                <w:color w:val="auto"/>
                <w:sz w:val="14"/>
                <w:szCs w:val="14"/>
                <w:lang w:val="es-MX"/>
              </w:rPr>
              <w:t xml:space="preserve"> </w:t>
            </w:r>
          </w:p>
          <w:p w14:paraId="2C7707F2" w14:textId="47D79D86" w:rsidR="006826F8" w:rsidRPr="006F7E44" w:rsidRDefault="000F0EAD" w:rsidP="006826F8">
            <w:pPr>
              <w:suppressAutoHyphens/>
              <w:autoSpaceDE w:val="0"/>
              <w:autoSpaceDN w:val="0"/>
              <w:adjustRightInd w:val="0"/>
              <w:spacing w:line="200" w:lineRule="exact"/>
              <w:jc w:val="left"/>
              <w:rPr>
                <w:noProof w:val="0"/>
                <w:color w:val="auto"/>
                <w:sz w:val="14"/>
                <w:szCs w:val="14"/>
              </w:rPr>
            </w:pPr>
            <w:r w:rsidRPr="006F7E44">
              <w:rPr>
                <w:noProof w:val="0"/>
                <w:color w:val="auto"/>
                <w:sz w:val="14"/>
                <w:szCs w:val="14"/>
              </w:rPr>
              <w:t xml:space="preserve">Dr. </w:t>
            </w:r>
            <w:r w:rsidR="006826F8" w:rsidRPr="006F7E44">
              <w:rPr>
                <w:noProof w:val="0"/>
                <w:color w:val="auto"/>
                <w:sz w:val="14"/>
                <w:szCs w:val="14"/>
              </w:rPr>
              <w:t>Fernando C. Gómez-Merino</w:t>
            </w:r>
          </w:p>
          <w:p w14:paraId="0789D2CC" w14:textId="77777777" w:rsidR="006826F8" w:rsidRPr="006F7E44" w:rsidRDefault="006826F8" w:rsidP="006826F8">
            <w:pPr>
              <w:suppressAutoHyphens/>
              <w:autoSpaceDE w:val="0"/>
              <w:autoSpaceDN w:val="0"/>
              <w:adjustRightInd w:val="0"/>
              <w:spacing w:line="200" w:lineRule="exact"/>
              <w:jc w:val="left"/>
              <w:rPr>
                <w:rStyle w:val="jlqj4b"/>
                <w:color w:val="auto"/>
                <w:sz w:val="14"/>
                <w:szCs w:val="14"/>
              </w:rPr>
            </w:pPr>
          </w:p>
          <w:p w14:paraId="5FC5C6DC" w14:textId="3FE32185" w:rsidR="006826F8" w:rsidRPr="006F7E44" w:rsidRDefault="006826F8" w:rsidP="006826F8">
            <w:pPr>
              <w:suppressAutoHyphens/>
              <w:autoSpaceDE w:val="0"/>
              <w:autoSpaceDN w:val="0"/>
              <w:adjustRightInd w:val="0"/>
              <w:spacing w:line="200" w:lineRule="exact"/>
              <w:jc w:val="left"/>
              <w:rPr>
                <w:rStyle w:val="jlqj4b"/>
                <w:color w:val="auto"/>
                <w:sz w:val="14"/>
                <w:szCs w:val="14"/>
              </w:rPr>
            </w:pPr>
            <w:r w:rsidRPr="006F7E44">
              <w:rPr>
                <w:rStyle w:val="jlqj4b"/>
                <w:color w:val="auto"/>
                <w:sz w:val="14"/>
                <w:szCs w:val="14"/>
              </w:rPr>
              <w:t xml:space="preserve">Received: month, year. </w:t>
            </w:r>
          </w:p>
          <w:p w14:paraId="416ADAE3" w14:textId="77777777" w:rsidR="006826F8" w:rsidRPr="006F7E44" w:rsidRDefault="006826F8" w:rsidP="006826F8">
            <w:pPr>
              <w:suppressAutoHyphens/>
              <w:autoSpaceDE w:val="0"/>
              <w:autoSpaceDN w:val="0"/>
              <w:adjustRightInd w:val="0"/>
              <w:spacing w:line="200" w:lineRule="exact"/>
              <w:jc w:val="left"/>
              <w:rPr>
                <w:rStyle w:val="jlqj4b"/>
                <w:color w:val="auto"/>
                <w:sz w:val="14"/>
                <w:szCs w:val="14"/>
              </w:rPr>
            </w:pPr>
            <w:r w:rsidRPr="006F7E44">
              <w:rPr>
                <w:rStyle w:val="jlqj4b"/>
                <w:color w:val="auto"/>
                <w:sz w:val="14"/>
                <w:szCs w:val="14"/>
              </w:rPr>
              <w:t xml:space="preserve">Approved: month, year. </w:t>
            </w:r>
          </w:p>
          <w:p w14:paraId="3B5BFEB2" w14:textId="22CA4AFB" w:rsidR="006826F8" w:rsidRPr="006F7E44" w:rsidRDefault="006826F8" w:rsidP="006826F8">
            <w:pPr>
              <w:suppressAutoHyphens/>
              <w:autoSpaceDE w:val="0"/>
              <w:autoSpaceDN w:val="0"/>
              <w:adjustRightInd w:val="0"/>
              <w:spacing w:line="200" w:lineRule="exact"/>
              <w:jc w:val="left"/>
              <w:rPr>
                <w:rStyle w:val="jlqj4b"/>
                <w:color w:val="auto"/>
                <w:sz w:val="14"/>
                <w:szCs w:val="14"/>
              </w:rPr>
            </w:pPr>
            <w:r w:rsidRPr="006F7E44">
              <w:rPr>
                <w:rStyle w:val="jlqj4b"/>
                <w:color w:val="auto"/>
                <w:sz w:val="14"/>
                <w:szCs w:val="14"/>
              </w:rPr>
              <w:t>Published in Agrociencia #: #-#.</w:t>
            </w:r>
            <w:r w:rsidRPr="006F7E44">
              <w:rPr>
                <w:rStyle w:val="viiyi"/>
                <w:color w:val="auto"/>
                <w:sz w:val="14"/>
                <w:szCs w:val="14"/>
              </w:rPr>
              <w:t xml:space="preserve"> </w:t>
            </w:r>
            <w:r w:rsidRPr="006F7E44">
              <w:rPr>
                <w:rStyle w:val="jlqj4b"/>
                <w:color w:val="auto"/>
                <w:sz w:val="14"/>
                <w:szCs w:val="14"/>
              </w:rPr>
              <w:t>202</w:t>
            </w:r>
            <w:r w:rsidR="0055727F">
              <w:rPr>
                <w:rStyle w:val="jlqj4b"/>
                <w:color w:val="auto"/>
                <w:sz w:val="14"/>
                <w:szCs w:val="14"/>
              </w:rPr>
              <w:t>5</w:t>
            </w:r>
            <w:r w:rsidRPr="006F7E44">
              <w:rPr>
                <w:rStyle w:val="jlqj4b"/>
                <w:color w:val="auto"/>
                <w:sz w:val="14"/>
                <w:szCs w:val="14"/>
              </w:rPr>
              <w:t>.</w:t>
            </w:r>
          </w:p>
          <w:p w14:paraId="5346D066" w14:textId="77777777" w:rsidR="006826F8" w:rsidRPr="006F7E44" w:rsidRDefault="006826F8" w:rsidP="006826F8">
            <w:pPr>
              <w:suppressAutoHyphens/>
              <w:autoSpaceDE w:val="0"/>
              <w:autoSpaceDN w:val="0"/>
              <w:adjustRightInd w:val="0"/>
              <w:spacing w:line="200" w:lineRule="exact"/>
              <w:jc w:val="left"/>
              <w:rPr>
                <w:noProof w:val="0"/>
                <w:color w:val="auto"/>
                <w:sz w:val="14"/>
                <w:szCs w:val="14"/>
              </w:rPr>
            </w:pPr>
          </w:p>
          <w:p w14:paraId="7CF2DD78" w14:textId="11303788" w:rsidR="006826F8" w:rsidRPr="006F7E44" w:rsidRDefault="006826F8" w:rsidP="006826F8">
            <w:pPr>
              <w:suppressAutoHyphens/>
              <w:autoSpaceDE w:val="0"/>
              <w:autoSpaceDN w:val="0"/>
              <w:adjustRightInd w:val="0"/>
              <w:spacing w:line="200" w:lineRule="exact"/>
              <w:jc w:val="left"/>
              <w:rPr>
                <w:noProof w:val="0"/>
                <w:color w:val="auto"/>
                <w:sz w:val="14"/>
                <w:szCs w:val="14"/>
              </w:rPr>
            </w:pPr>
            <w:r w:rsidRPr="006F7E44">
              <w:rPr>
                <w:noProof w:val="0"/>
                <w:color w:val="auto"/>
                <w:sz w:val="14"/>
                <w:szCs w:val="14"/>
              </w:rPr>
              <w:t>This work is licensed under a Creative Commons Attribution-Non- Commercial 4.0 International license.</w:t>
            </w:r>
          </w:p>
          <w:p w14:paraId="01CF131C" w14:textId="77777777" w:rsidR="006826F8" w:rsidRPr="006F7E44" w:rsidRDefault="006826F8" w:rsidP="006826F8">
            <w:pPr>
              <w:suppressAutoHyphens/>
              <w:autoSpaceDE w:val="0"/>
              <w:autoSpaceDN w:val="0"/>
              <w:adjustRightInd w:val="0"/>
              <w:spacing w:line="200" w:lineRule="exact"/>
              <w:jc w:val="left"/>
              <w:rPr>
                <w:noProof w:val="0"/>
                <w:color w:val="auto"/>
                <w:sz w:val="14"/>
                <w:szCs w:val="14"/>
              </w:rPr>
            </w:pPr>
          </w:p>
          <w:p w14:paraId="0C274CAB" w14:textId="77777777" w:rsidR="006826F8" w:rsidRPr="006F7E44" w:rsidRDefault="006826F8" w:rsidP="006826F8">
            <w:pPr>
              <w:suppressAutoHyphens/>
              <w:autoSpaceDE w:val="0"/>
              <w:autoSpaceDN w:val="0"/>
              <w:adjustRightInd w:val="0"/>
              <w:spacing w:line="200" w:lineRule="exact"/>
              <w:jc w:val="left"/>
              <w:rPr>
                <w:rFonts w:cs="Arial"/>
                <w:b/>
                <w:noProof w:val="0"/>
                <w:color w:val="auto"/>
                <w:sz w:val="14"/>
                <w:szCs w:val="14"/>
              </w:rPr>
            </w:pPr>
          </w:p>
          <w:p w14:paraId="5AB4EA33" w14:textId="77777777" w:rsidR="006826F8" w:rsidRPr="006F7E44" w:rsidRDefault="006826F8" w:rsidP="006826F8">
            <w:pPr>
              <w:suppressAutoHyphens/>
              <w:autoSpaceDE w:val="0"/>
              <w:autoSpaceDN w:val="0"/>
              <w:adjustRightInd w:val="0"/>
              <w:spacing w:line="200" w:lineRule="exact"/>
              <w:jc w:val="left"/>
              <w:rPr>
                <w:rFonts w:cs="Arial"/>
                <w:b/>
                <w:noProof w:val="0"/>
                <w:color w:val="auto"/>
                <w:sz w:val="14"/>
                <w:szCs w:val="14"/>
                <w:lang w:val="es-MX"/>
              </w:rPr>
            </w:pPr>
            <w:r w:rsidRPr="006F7E44">
              <w:rPr>
                <w:rFonts w:cs="Arial"/>
                <w:color w:val="auto"/>
                <w:sz w:val="14"/>
                <w:szCs w:val="14"/>
                <w:lang w:val="es-MX" w:eastAsia="es-MX"/>
              </w:rPr>
              <w:drawing>
                <wp:inline distT="0" distB="0" distL="0" distR="0" wp14:anchorId="3089E2FE" wp14:editId="34D5E70B">
                  <wp:extent cx="607219" cy="257175"/>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C 2022.png"/>
                          <pic:cNvPicPr/>
                        </pic:nvPicPr>
                        <pic:blipFill>
                          <a:blip r:embed="rId8">
                            <a:extLst>
                              <a:ext uri="{28A0092B-C50C-407E-A947-70E740481C1C}">
                                <a14:useLocalDpi xmlns:a14="http://schemas.microsoft.com/office/drawing/2010/main" val="0"/>
                              </a:ext>
                            </a:extLst>
                          </a:blip>
                          <a:stretch>
                            <a:fillRect/>
                          </a:stretch>
                        </pic:blipFill>
                        <pic:spPr>
                          <a:xfrm>
                            <a:off x="0" y="0"/>
                            <a:ext cx="612132" cy="259256"/>
                          </a:xfrm>
                          <a:prstGeom prst="rect">
                            <a:avLst/>
                          </a:prstGeom>
                        </pic:spPr>
                      </pic:pic>
                    </a:graphicData>
                  </a:graphic>
                </wp:inline>
              </w:drawing>
            </w:r>
          </w:p>
          <w:p w14:paraId="69899B90" w14:textId="506D1C7E" w:rsidR="006826F8" w:rsidRPr="006F7E44" w:rsidRDefault="00DF15EF" w:rsidP="006826F8">
            <w:pPr>
              <w:suppressAutoHyphens/>
              <w:autoSpaceDE w:val="0"/>
              <w:autoSpaceDN w:val="0"/>
              <w:adjustRightInd w:val="0"/>
              <w:spacing w:line="200" w:lineRule="exact"/>
              <w:jc w:val="left"/>
              <w:rPr>
                <w:rFonts w:cs="Arial"/>
                <w:noProof w:val="0"/>
                <w:color w:val="auto"/>
                <w:sz w:val="14"/>
                <w:szCs w:val="14"/>
                <w:lang w:val="es-MX"/>
              </w:rPr>
            </w:pPr>
            <w:r>
              <w:rPr>
                <w:rFonts w:cs="Arial"/>
                <w:b/>
                <w:noProof w:val="0"/>
                <w:color w:val="auto"/>
                <w:sz w:val="14"/>
                <w:szCs w:val="14"/>
                <w:lang w:val="es-MX"/>
              </w:rPr>
              <w:t>Autor: Colocar solo los nombres de los autores y el título conforme al formato</w:t>
            </w:r>
            <w:r w:rsidR="006826F8" w:rsidRPr="006F7E44">
              <w:rPr>
                <w:rFonts w:cs="Arial"/>
                <w:b/>
                <w:noProof w:val="0"/>
                <w:color w:val="auto"/>
                <w:sz w:val="14"/>
                <w:szCs w:val="14"/>
                <w:lang w:val="es-MX"/>
              </w:rPr>
              <w:t>.</w:t>
            </w:r>
          </w:p>
        </w:tc>
      </w:tr>
    </w:tbl>
    <w:p w14:paraId="0E0D2412" w14:textId="2F627F30" w:rsidR="00EA0255" w:rsidRPr="006F7E44" w:rsidRDefault="00EA0255" w:rsidP="006569AD">
      <w:pPr>
        <w:suppressAutoHyphens/>
        <w:spacing w:before="120" w:after="120" w:line="240" w:lineRule="auto"/>
        <w:ind w:leftChars="1276" w:left="2552"/>
        <w:rPr>
          <w:color w:val="auto"/>
          <w:lang w:val="es-MX"/>
        </w:rPr>
      </w:pPr>
      <w:bookmarkStart w:id="1" w:name="_Hlk106372017"/>
      <w:r w:rsidRPr="006F7E44">
        <w:rPr>
          <w:color w:val="auto"/>
          <w:lang w:val="es-MX"/>
        </w:rPr>
        <w:t>Al final de cada nombre se colocarán superíndices numéricos progresivos</w:t>
      </w:r>
      <w:r w:rsidR="00C62197" w:rsidRPr="006F7E44">
        <w:rPr>
          <w:color w:val="auto"/>
          <w:lang w:val="es-MX"/>
        </w:rPr>
        <w:t xml:space="preserve">, </w:t>
      </w:r>
      <w:r w:rsidRPr="006F7E44">
        <w:rPr>
          <w:color w:val="auto"/>
          <w:lang w:val="es-MX"/>
        </w:rPr>
        <w:t xml:space="preserve">se indicará para cada índice el nombre de la institución a la cual pertenece el autor y el domicilio oficial. </w:t>
      </w:r>
      <w:r w:rsidR="006569AD" w:rsidRPr="006F7E44">
        <w:rPr>
          <w:color w:val="auto"/>
          <w:lang w:val="es-MX"/>
        </w:rPr>
        <w:t>É</w:t>
      </w:r>
      <w:r w:rsidRPr="006F7E44">
        <w:rPr>
          <w:color w:val="auto"/>
          <w:lang w:val="es-MX"/>
        </w:rPr>
        <w:t>ste debe incluir el código postal</w:t>
      </w:r>
      <w:r w:rsidR="008A74BF" w:rsidRPr="006F7E44">
        <w:rPr>
          <w:color w:val="auto"/>
          <w:lang w:val="es-MX"/>
        </w:rPr>
        <w:t xml:space="preserve"> al final de la dirección postal. El autor </w:t>
      </w:r>
      <w:r w:rsidR="005C3DFE" w:rsidRPr="006F7E44">
        <w:rPr>
          <w:color w:val="auto"/>
          <w:lang w:val="es-MX"/>
        </w:rPr>
        <w:t>para</w:t>
      </w:r>
      <w:r w:rsidR="008A74BF" w:rsidRPr="006F7E44">
        <w:rPr>
          <w:color w:val="auto"/>
          <w:lang w:val="es-MX"/>
        </w:rPr>
        <w:t xml:space="preserve"> correspondencia </w:t>
      </w:r>
      <w:r w:rsidR="005019CC" w:rsidRPr="006F7E44">
        <w:rPr>
          <w:color w:val="auto"/>
          <w:lang w:val="es-MX"/>
        </w:rPr>
        <w:t xml:space="preserve">(único) </w:t>
      </w:r>
      <w:r w:rsidR="008A74BF" w:rsidRPr="006F7E44">
        <w:rPr>
          <w:color w:val="auto"/>
          <w:lang w:val="es-MX"/>
        </w:rPr>
        <w:t>debe indicarse con un asterisco en seguida de</w:t>
      </w:r>
      <w:r w:rsidR="007B49D9" w:rsidRPr="006F7E44">
        <w:rPr>
          <w:color w:val="auto"/>
          <w:lang w:val="es-MX"/>
        </w:rPr>
        <w:t xml:space="preserve"> su respectivo</w:t>
      </w:r>
      <w:r w:rsidR="008A74BF" w:rsidRPr="006F7E44">
        <w:rPr>
          <w:color w:val="auto"/>
          <w:lang w:val="es-MX"/>
        </w:rPr>
        <w:t xml:space="preserve"> superíndice numérico</w:t>
      </w:r>
      <w:bookmarkEnd w:id="1"/>
      <w:r w:rsidR="006569AD" w:rsidRPr="006F7E44">
        <w:rPr>
          <w:color w:val="auto"/>
          <w:lang w:val="es-MX"/>
        </w:rPr>
        <w:t xml:space="preserve">. </w:t>
      </w:r>
    </w:p>
    <w:p w14:paraId="3267512F" w14:textId="77777777" w:rsidR="00125720" w:rsidRPr="006F7E44" w:rsidRDefault="00125720" w:rsidP="004D6CB8">
      <w:pPr>
        <w:pStyle w:val="Default"/>
        <w:suppressAutoHyphens/>
        <w:spacing w:before="120" w:after="120"/>
        <w:ind w:leftChars="1276" w:left="2552"/>
        <w:jc w:val="center"/>
        <w:rPr>
          <w:rFonts w:ascii="Palatino Linotype" w:hAnsi="Palatino Linotype"/>
          <w:b/>
          <w:color w:val="auto"/>
          <w:sz w:val="20"/>
          <w:szCs w:val="20"/>
        </w:rPr>
      </w:pPr>
      <w:r w:rsidRPr="006F7E44">
        <w:rPr>
          <w:rFonts w:ascii="Palatino Linotype" w:hAnsi="Palatino Linotype"/>
          <w:b/>
          <w:bCs/>
          <w:color w:val="auto"/>
          <w:sz w:val="20"/>
          <w:szCs w:val="20"/>
        </w:rPr>
        <w:t>RESUMEN</w:t>
      </w:r>
    </w:p>
    <w:p w14:paraId="2FE8DBDF" w14:textId="5C3B248A" w:rsidR="00D53B16" w:rsidRPr="006F7E44" w:rsidRDefault="00125720" w:rsidP="00D53B16">
      <w:pPr>
        <w:pStyle w:val="Default"/>
        <w:suppressAutoHyphens/>
        <w:ind w:leftChars="1276" w:left="2552"/>
        <w:jc w:val="both"/>
        <w:rPr>
          <w:rFonts w:ascii="Palatino Linotype" w:hAnsi="Palatino Linotype"/>
          <w:color w:val="auto"/>
          <w:sz w:val="20"/>
          <w:szCs w:val="20"/>
        </w:rPr>
      </w:pPr>
      <w:r w:rsidRPr="006F7E44">
        <w:rPr>
          <w:rFonts w:ascii="Palatino Linotype" w:hAnsi="Palatino Linotype"/>
          <w:color w:val="auto"/>
          <w:sz w:val="20"/>
          <w:szCs w:val="20"/>
        </w:rPr>
        <w:t>E</w:t>
      </w:r>
      <w:r w:rsidR="00D15CD7" w:rsidRPr="006F7E44">
        <w:rPr>
          <w:rFonts w:ascii="Palatino Linotype" w:hAnsi="Palatino Linotype"/>
          <w:color w:val="auto"/>
          <w:sz w:val="20"/>
          <w:szCs w:val="20"/>
        </w:rPr>
        <w:t>s</w:t>
      </w:r>
      <w:r w:rsidRPr="006F7E44">
        <w:rPr>
          <w:rFonts w:ascii="Palatino Linotype" w:hAnsi="Palatino Linotype"/>
          <w:color w:val="auto"/>
          <w:sz w:val="20"/>
          <w:szCs w:val="20"/>
        </w:rPr>
        <w:t xml:space="preserve"> un párrafo único, con un máximo de 300 palabras, </w:t>
      </w:r>
      <w:r w:rsidR="00D15CD7" w:rsidRPr="006F7E44">
        <w:rPr>
          <w:rFonts w:ascii="Palatino Linotype" w:hAnsi="Palatino Linotype"/>
          <w:color w:val="auto"/>
          <w:sz w:val="20"/>
          <w:szCs w:val="20"/>
        </w:rPr>
        <w:t xml:space="preserve">donde </w:t>
      </w:r>
      <w:r w:rsidRPr="006F7E44">
        <w:rPr>
          <w:rFonts w:ascii="Palatino Linotype" w:hAnsi="Palatino Linotype"/>
          <w:color w:val="auto"/>
          <w:sz w:val="20"/>
          <w:szCs w:val="20"/>
        </w:rPr>
        <w:t xml:space="preserve">se describirán los aspectos más importantes de la investigación: justificación e importancia, objetivo e hipótesis, una descripción breve de los materiales y métodos utilizados, el diseño experimental y el análisis estadístico. La descripción del tratamiento estadístico de los datos debe ser clara y concisa; los detalles se agregarán en </w:t>
      </w:r>
      <w:r w:rsidR="006267E0" w:rsidRPr="006F7E44">
        <w:rPr>
          <w:rFonts w:ascii="Palatino Linotype" w:hAnsi="Palatino Linotype"/>
          <w:color w:val="auto"/>
          <w:sz w:val="20"/>
          <w:szCs w:val="20"/>
        </w:rPr>
        <w:t xml:space="preserve">el apartado </w:t>
      </w:r>
      <w:r w:rsidRPr="006F7E44">
        <w:rPr>
          <w:rFonts w:ascii="Palatino Linotype" w:hAnsi="Palatino Linotype"/>
          <w:color w:val="auto"/>
          <w:sz w:val="20"/>
          <w:szCs w:val="20"/>
        </w:rPr>
        <w:t xml:space="preserve">correspondiente </w:t>
      </w:r>
      <w:r w:rsidR="006267E0" w:rsidRPr="006F7E44">
        <w:rPr>
          <w:rFonts w:ascii="Palatino Linotype" w:hAnsi="Palatino Linotype"/>
          <w:color w:val="auto"/>
          <w:sz w:val="20"/>
          <w:szCs w:val="20"/>
        </w:rPr>
        <w:t xml:space="preserve">de la sección </w:t>
      </w:r>
      <w:r w:rsidRPr="006F7E44">
        <w:rPr>
          <w:rFonts w:ascii="Palatino Linotype" w:hAnsi="Palatino Linotype"/>
          <w:color w:val="auto"/>
          <w:sz w:val="20"/>
          <w:szCs w:val="20"/>
        </w:rPr>
        <w:t xml:space="preserve">de MATERIALES Y MÉTODOS. El RESUMEN no debe incluir citas, pero los nombres científicos de las especies objeto de la investigación deben agregarse. </w:t>
      </w:r>
      <w:r w:rsidR="00D15CD7" w:rsidRPr="006F7E44">
        <w:rPr>
          <w:rFonts w:ascii="Palatino Linotype" w:hAnsi="Palatino Linotype"/>
          <w:color w:val="auto"/>
          <w:sz w:val="20"/>
          <w:szCs w:val="20"/>
        </w:rPr>
        <w:t>N</w:t>
      </w:r>
      <w:r w:rsidRPr="006F7E44">
        <w:rPr>
          <w:rFonts w:ascii="Palatino Linotype" w:hAnsi="Palatino Linotype"/>
          <w:color w:val="auto"/>
          <w:sz w:val="20"/>
          <w:szCs w:val="20"/>
        </w:rPr>
        <w:t xml:space="preserve">o deben escribirse abreviaturas ni acrónimos en exceso, y si </w:t>
      </w:r>
      <w:r w:rsidR="00D15CD7" w:rsidRPr="006F7E44">
        <w:rPr>
          <w:rFonts w:ascii="Palatino Linotype" w:hAnsi="Palatino Linotype"/>
          <w:color w:val="auto"/>
          <w:sz w:val="20"/>
          <w:szCs w:val="20"/>
        </w:rPr>
        <w:t xml:space="preserve">es necesario incluir </w:t>
      </w:r>
      <w:r w:rsidRPr="006F7E44">
        <w:rPr>
          <w:rFonts w:ascii="Palatino Linotype" w:hAnsi="Palatino Linotype"/>
          <w:color w:val="auto"/>
          <w:sz w:val="20"/>
          <w:szCs w:val="20"/>
        </w:rPr>
        <w:t xml:space="preserve">un número reducido de ellos </w:t>
      </w:r>
      <w:r w:rsidR="00D15CD7" w:rsidRPr="006F7E44">
        <w:rPr>
          <w:rFonts w:ascii="Palatino Linotype" w:hAnsi="Palatino Linotype"/>
          <w:color w:val="auto"/>
          <w:sz w:val="20"/>
          <w:szCs w:val="20"/>
        </w:rPr>
        <w:t>en este apartado</w:t>
      </w:r>
      <w:r w:rsidRPr="006F7E44">
        <w:rPr>
          <w:rFonts w:ascii="Palatino Linotype" w:hAnsi="Palatino Linotype"/>
          <w:color w:val="auto"/>
          <w:sz w:val="20"/>
          <w:szCs w:val="20"/>
        </w:rPr>
        <w:t xml:space="preserve">, </w:t>
      </w:r>
      <w:r w:rsidR="005C737B" w:rsidRPr="006F7E44">
        <w:rPr>
          <w:rFonts w:ascii="Palatino Linotype" w:hAnsi="Palatino Linotype"/>
          <w:color w:val="auto"/>
          <w:sz w:val="20"/>
          <w:szCs w:val="20"/>
        </w:rPr>
        <w:t>e</w:t>
      </w:r>
      <w:r w:rsidR="00D15CD7" w:rsidRPr="006F7E44">
        <w:rPr>
          <w:rFonts w:ascii="Palatino Linotype" w:hAnsi="Palatino Linotype"/>
          <w:color w:val="auto"/>
          <w:sz w:val="20"/>
          <w:szCs w:val="20"/>
        </w:rPr>
        <w:t xml:space="preserve">stos </w:t>
      </w:r>
      <w:r w:rsidRPr="006F7E44">
        <w:rPr>
          <w:rFonts w:ascii="Palatino Linotype" w:hAnsi="Palatino Linotype"/>
          <w:color w:val="auto"/>
          <w:sz w:val="20"/>
          <w:szCs w:val="20"/>
        </w:rPr>
        <w:t xml:space="preserve">deben describirse </w:t>
      </w:r>
      <w:r w:rsidR="00D15CD7" w:rsidRPr="006F7E44">
        <w:rPr>
          <w:rFonts w:ascii="Palatino Linotype" w:hAnsi="Palatino Linotype"/>
          <w:color w:val="auto"/>
          <w:sz w:val="20"/>
          <w:szCs w:val="20"/>
        </w:rPr>
        <w:t>(</w:t>
      </w:r>
      <w:r w:rsidRPr="006F7E44">
        <w:rPr>
          <w:rFonts w:ascii="Palatino Linotype" w:hAnsi="Palatino Linotype"/>
          <w:color w:val="auto"/>
          <w:sz w:val="20"/>
          <w:szCs w:val="20"/>
        </w:rPr>
        <w:t>y dejar las siglas entre paréntesis</w:t>
      </w:r>
      <w:r w:rsidR="00D15CD7" w:rsidRPr="006F7E44">
        <w:rPr>
          <w:rFonts w:ascii="Palatino Linotype" w:hAnsi="Palatino Linotype"/>
          <w:color w:val="auto"/>
          <w:sz w:val="20"/>
          <w:szCs w:val="20"/>
        </w:rPr>
        <w:t>)</w:t>
      </w:r>
      <w:r w:rsidRPr="006F7E44">
        <w:rPr>
          <w:rFonts w:ascii="Palatino Linotype" w:hAnsi="Palatino Linotype"/>
          <w:color w:val="auto"/>
          <w:sz w:val="20"/>
          <w:szCs w:val="20"/>
        </w:rPr>
        <w:t xml:space="preserve">. La información </w:t>
      </w:r>
      <w:r w:rsidRPr="006F7E44">
        <w:rPr>
          <w:rFonts w:ascii="Palatino Linotype" w:hAnsi="Palatino Linotype"/>
          <w:color w:val="auto"/>
          <w:sz w:val="20"/>
          <w:szCs w:val="20"/>
        </w:rPr>
        <w:lastRenderedPageBreak/>
        <w:t xml:space="preserve">del RESUMEN debe ser congruente con la que se presente en </w:t>
      </w:r>
      <w:r w:rsidR="006267E0" w:rsidRPr="006F7E44">
        <w:rPr>
          <w:rFonts w:ascii="Palatino Linotype" w:hAnsi="Palatino Linotype"/>
          <w:color w:val="auto"/>
          <w:sz w:val="20"/>
          <w:szCs w:val="20"/>
        </w:rPr>
        <w:t xml:space="preserve">las otras secciones </w:t>
      </w:r>
      <w:r w:rsidRPr="006F7E44">
        <w:rPr>
          <w:rFonts w:ascii="Palatino Linotype" w:hAnsi="Palatino Linotype"/>
          <w:color w:val="auto"/>
          <w:sz w:val="20"/>
          <w:szCs w:val="20"/>
        </w:rPr>
        <w:t>del artículo, y en particular, con la contenida en CONCLUSIONES. En las búsquedas en índices, el RESUMEN y las CONCLUSIONES definirán la mayoría de las consultas de artículos y ensayos.</w:t>
      </w:r>
      <w:r w:rsidR="00D15CD7" w:rsidRPr="006F7E44">
        <w:rPr>
          <w:rFonts w:ascii="Palatino Linotype" w:hAnsi="Palatino Linotype"/>
          <w:color w:val="auto"/>
          <w:sz w:val="20"/>
          <w:szCs w:val="20"/>
        </w:rPr>
        <w:t xml:space="preserve"> </w:t>
      </w:r>
      <w:r w:rsidRPr="006F7E44">
        <w:rPr>
          <w:rFonts w:ascii="Palatino Linotype" w:hAnsi="Palatino Linotype"/>
          <w:color w:val="auto"/>
          <w:sz w:val="20"/>
          <w:szCs w:val="20"/>
        </w:rPr>
        <w:t xml:space="preserve">El RESUMEN se debe redactar sólo en el idioma original del texto del manuscrito, porque su traducción se hará al final del proceso de edición, si se aprueba su publicación. </w:t>
      </w:r>
    </w:p>
    <w:p w14:paraId="4F174347" w14:textId="5BB2E44B" w:rsidR="006569AD" w:rsidRPr="006F7E44" w:rsidRDefault="00C62197" w:rsidP="00AA2C3F">
      <w:pPr>
        <w:pStyle w:val="Default"/>
        <w:suppressAutoHyphens/>
        <w:spacing w:before="120" w:after="120"/>
        <w:ind w:leftChars="1276" w:left="2552"/>
        <w:jc w:val="both"/>
        <w:rPr>
          <w:rFonts w:ascii="Palatino Linotype" w:hAnsi="Palatino Linotype"/>
          <w:color w:val="auto"/>
          <w:sz w:val="20"/>
          <w:szCs w:val="20"/>
        </w:rPr>
      </w:pPr>
      <w:r w:rsidRPr="006F7E44">
        <w:rPr>
          <w:rFonts w:ascii="Palatino Linotype" w:hAnsi="Palatino Linotype"/>
          <w:b/>
          <w:bCs/>
          <w:color w:val="auto"/>
          <w:sz w:val="20"/>
          <w:szCs w:val="20"/>
        </w:rPr>
        <w:t>Palabras clave:</w:t>
      </w:r>
      <w:r w:rsidRPr="006F7E44">
        <w:rPr>
          <w:rFonts w:ascii="Palatino Linotype" w:hAnsi="Palatino Linotype"/>
          <w:color w:val="auto"/>
          <w:sz w:val="20"/>
          <w:szCs w:val="20"/>
        </w:rPr>
        <w:t xml:space="preserve"> </w:t>
      </w:r>
      <w:r w:rsidR="00125720" w:rsidRPr="006F7E44">
        <w:rPr>
          <w:rFonts w:ascii="Palatino Linotype" w:hAnsi="Palatino Linotype"/>
          <w:color w:val="auto"/>
          <w:sz w:val="20"/>
          <w:szCs w:val="20"/>
        </w:rPr>
        <w:t>Al final de</w:t>
      </w:r>
      <w:r w:rsidR="00717DB9" w:rsidRPr="006F7E44">
        <w:rPr>
          <w:rFonts w:ascii="Palatino Linotype" w:hAnsi="Palatino Linotype"/>
          <w:color w:val="auto"/>
          <w:sz w:val="20"/>
          <w:szCs w:val="20"/>
        </w:rPr>
        <w:t xml:space="preserve">l resumen </w:t>
      </w:r>
      <w:r w:rsidR="00125720" w:rsidRPr="006F7E44">
        <w:rPr>
          <w:rFonts w:ascii="Palatino Linotype" w:hAnsi="Palatino Linotype"/>
          <w:color w:val="auto"/>
          <w:sz w:val="20"/>
          <w:szCs w:val="20"/>
        </w:rPr>
        <w:t>se escribirá un máximo de seis Palabras clave, en términos simples o compuestos</w:t>
      </w:r>
      <w:r w:rsidR="005C737B" w:rsidRPr="006F7E44">
        <w:rPr>
          <w:rFonts w:ascii="Palatino Linotype" w:hAnsi="Palatino Linotype"/>
          <w:color w:val="auto"/>
          <w:sz w:val="20"/>
          <w:szCs w:val="20"/>
        </w:rPr>
        <w:t>, separad</w:t>
      </w:r>
      <w:r w:rsidR="006569AD" w:rsidRPr="006F7E44">
        <w:rPr>
          <w:rFonts w:ascii="Palatino Linotype" w:hAnsi="Palatino Linotype"/>
          <w:color w:val="auto"/>
          <w:sz w:val="20"/>
          <w:szCs w:val="20"/>
        </w:rPr>
        <w:t>o</w:t>
      </w:r>
      <w:r w:rsidR="005C737B" w:rsidRPr="006F7E44">
        <w:rPr>
          <w:rFonts w:ascii="Palatino Linotype" w:hAnsi="Palatino Linotype"/>
          <w:color w:val="auto"/>
          <w:sz w:val="20"/>
          <w:szCs w:val="20"/>
        </w:rPr>
        <w:t>s por comas</w:t>
      </w:r>
      <w:r w:rsidR="00D53B16" w:rsidRPr="006F7E44">
        <w:rPr>
          <w:rFonts w:ascii="Palatino Linotype" w:hAnsi="Palatino Linotype"/>
          <w:color w:val="auto"/>
          <w:sz w:val="20"/>
          <w:szCs w:val="20"/>
        </w:rPr>
        <w:t>.</w:t>
      </w:r>
    </w:p>
    <w:p w14:paraId="78ED0B27" w14:textId="05A4A848" w:rsidR="00D53B16" w:rsidRPr="006F7E44" w:rsidRDefault="00D53B16" w:rsidP="00D53B16">
      <w:pPr>
        <w:pStyle w:val="Default"/>
        <w:suppressAutoHyphens/>
        <w:spacing w:before="120" w:after="120"/>
        <w:ind w:leftChars="1276" w:left="2552"/>
        <w:jc w:val="both"/>
        <w:rPr>
          <w:rFonts w:ascii="Palatino Linotype" w:hAnsi="Palatino Linotype"/>
          <w:color w:val="auto"/>
          <w:sz w:val="20"/>
          <w:szCs w:val="20"/>
        </w:rPr>
      </w:pPr>
      <w:r w:rsidRPr="006F7E44">
        <w:rPr>
          <w:rFonts w:ascii="Palatino Linotype" w:hAnsi="Palatino Linotype"/>
          <w:color w:val="auto"/>
          <w:sz w:val="20"/>
          <w:szCs w:val="20"/>
        </w:rPr>
        <w:t xml:space="preserve">Los nombres científicos de las especies forman parte de estas palabras clave; pero, en lo posible, se recomienda no utilizar palabras que ya estén en el título del manuscrito. Los nombres científicos siempre deben ser escritos en </w:t>
      </w:r>
      <w:r w:rsidRPr="006F7E44">
        <w:rPr>
          <w:rFonts w:ascii="Palatino Linotype" w:hAnsi="Palatino Linotype"/>
          <w:i/>
          <w:iCs/>
          <w:color w:val="auto"/>
          <w:sz w:val="20"/>
          <w:szCs w:val="20"/>
        </w:rPr>
        <w:t>cursivas</w:t>
      </w:r>
      <w:r w:rsidRPr="006F7E44">
        <w:rPr>
          <w:rFonts w:ascii="Palatino Linotype" w:hAnsi="Palatino Linotype"/>
          <w:color w:val="auto"/>
          <w:sz w:val="20"/>
          <w:szCs w:val="20"/>
        </w:rPr>
        <w:t xml:space="preserve">. </w:t>
      </w:r>
    </w:p>
    <w:p w14:paraId="64F2C684" w14:textId="20087199" w:rsidR="00125720" w:rsidRPr="006F7E44" w:rsidRDefault="0079289A" w:rsidP="0079289A">
      <w:pPr>
        <w:pStyle w:val="Default"/>
        <w:suppressAutoHyphens/>
        <w:spacing w:before="120" w:after="120"/>
        <w:ind w:leftChars="1276" w:left="2552"/>
        <w:jc w:val="center"/>
        <w:rPr>
          <w:rFonts w:ascii="Palatino Linotype" w:hAnsi="Palatino Linotype"/>
          <w:b/>
          <w:bCs/>
          <w:color w:val="auto"/>
        </w:rPr>
      </w:pPr>
      <w:r w:rsidRPr="006F7E44">
        <w:rPr>
          <w:rFonts w:ascii="Palatino Linotype" w:hAnsi="Palatino Linotype"/>
          <w:b/>
          <w:bCs/>
          <w:color w:val="auto"/>
        </w:rPr>
        <w:t xml:space="preserve">Uso de </w:t>
      </w:r>
      <w:r w:rsidR="00125720" w:rsidRPr="006F7E44">
        <w:rPr>
          <w:rFonts w:ascii="Palatino Linotype" w:hAnsi="Palatino Linotype"/>
          <w:b/>
          <w:bCs/>
          <w:color w:val="auto"/>
        </w:rPr>
        <w:t>esta plantilla</w:t>
      </w:r>
    </w:p>
    <w:p w14:paraId="1FB39645" w14:textId="24A2DF7B" w:rsidR="00125720" w:rsidRPr="006F7E44" w:rsidRDefault="00D15CD7" w:rsidP="005954A4">
      <w:pPr>
        <w:pStyle w:val="Default"/>
        <w:suppressAutoHyphens/>
        <w:ind w:leftChars="1276" w:left="2552"/>
        <w:jc w:val="both"/>
        <w:rPr>
          <w:rFonts w:ascii="Palatino Linotype" w:hAnsi="Palatino Linotype"/>
          <w:strike/>
          <w:color w:val="auto"/>
          <w:sz w:val="20"/>
          <w:szCs w:val="20"/>
        </w:rPr>
      </w:pPr>
      <w:r w:rsidRPr="006F7E44">
        <w:rPr>
          <w:rFonts w:ascii="Palatino Linotype" w:hAnsi="Palatino Linotype"/>
          <w:color w:val="auto"/>
          <w:sz w:val="20"/>
          <w:szCs w:val="20"/>
        </w:rPr>
        <w:t xml:space="preserve">Esta </w:t>
      </w:r>
      <w:r w:rsidR="00125720" w:rsidRPr="006F7E44">
        <w:rPr>
          <w:rFonts w:ascii="Palatino Linotype" w:hAnsi="Palatino Linotype"/>
          <w:color w:val="auto"/>
          <w:sz w:val="20"/>
          <w:szCs w:val="20"/>
        </w:rPr>
        <w:t>plantilla</w:t>
      </w:r>
      <w:r w:rsidRPr="006F7E44">
        <w:rPr>
          <w:rFonts w:ascii="Palatino Linotype" w:hAnsi="Palatino Linotype"/>
          <w:color w:val="auto"/>
          <w:sz w:val="20"/>
          <w:szCs w:val="20"/>
        </w:rPr>
        <w:t xml:space="preserve"> </w:t>
      </w:r>
      <w:r w:rsidR="00125720" w:rsidRPr="006F7E44">
        <w:rPr>
          <w:rFonts w:ascii="Palatino Linotype" w:hAnsi="Palatino Linotype"/>
          <w:color w:val="auto"/>
          <w:sz w:val="20"/>
          <w:szCs w:val="20"/>
        </w:rPr>
        <w:t xml:space="preserve">detalla las secciones que se deben de utilizar en el </w:t>
      </w:r>
      <w:r w:rsidR="005954A4" w:rsidRPr="006F7E44">
        <w:rPr>
          <w:rFonts w:ascii="Palatino Linotype" w:hAnsi="Palatino Linotype"/>
          <w:color w:val="auto"/>
          <w:sz w:val="20"/>
          <w:szCs w:val="20"/>
        </w:rPr>
        <w:t>manuscrito</w:t>
      </w:r>
      <w:r w:rsidR="00125720" w:rsidRPr="006F7E44">
        <w:rPr>
          <w:rFonts w:ascii="Palatino Linotype" w:hAnsi="Palatino Linotype"/>
          <w:color w:val="auto"/>
          <w:sz w:val="20"/>
          <w:szCs w:val="20"/>
        </w:rPr>
        <w:t xml:space="preserve">. Los títulos de </w:t>
      </w:r>
      <w:r w:rsidR="0079289A" w:rsidRPr="006F7E44">
        <w:rPr>
          <w:rFonts w:ascii="Palatino Linotype" w:hAnsi="Palatino Linotype"/>
          <w:color w:val="auto"/>
          <w:sz w:val="20"/>
          <w:szCs w:val="20"/>
        </w:rPr>
        <w:t xml:space="preserve">sección incluidos en esta plantilla son para documentos inscritos como </w:t>
      </w:r>
      <w:r w:rsidR="00125720" w:rsidRPr="006F7E44">
        <w:rPr>
          <w:rFonts w:ascii="Palatino Linotype" w:hAnsi="Palatino Linotype"/>
          <w:color w:val="auto"/>
          <w:sz w:val="20"/>
          <w:szCs w:val="20"/>
        </w:rPr>
        <w:t xml:space="preserve">artículos. Los </w:t>
      </w:r>
      <w:r w:rsidR="0079289A" w:rsidRPr="006F7E44">
        <w:rPr>
          <w:rFonts w:ascii="Palatino Linotype" w:hAnsi="Palatino Linotype"/>
          <w:color w:val="auto"/>
          <w:sz w:val="20"/>
          <w:szCs w:val="20"/>
        </w:rPr>
        <w:t xml:space="preserve">manuscritos </w:t>
      </w:r>
      <w:r w:rsidR="00125720" w:rsidRPr="006F7E44">
        <w:rPr>
          <w:rFonts w:ascii="Palatino Linotype" w:hAnsi="Palatino Linotype"/>
          <w:color w:val="auto"/>
          <w:sz w:val="20"/>
          <w:szCs w:val="20"/>
        </w:rPr>
        <w:t>de revisión y otros tipos de</w:t>
      </w:r>
      <w:r w:rsidR="0079289A" w:rsidRPr="006F7E44">
        <w:rPr>
          <w:rFonts w:ascii="Palatino Linotype" w:hAnsi="Palatino Linotype"/>
          <w:color w:val="auto"/>
          <w:sz w:val="20"/>
          <w:szCs w:val="20"/>
        </w:rPr>
        <w:t xml:space="preserve"> informes</w:t>
      </w:r>
      <w:r w:rsidR="00125720" w:rsidRPr="006F7E44">
        <w:rPr>
          <w:rFonts w:ascii="Palatino Linotype" w:hAnsi="Palatino Linotype"/>
          <w:color w:val="auto"/>
          <w:sz w:val="20"/>
          <w:szCs w:val="20"/>
        </w:rPr>
        <w:t xml:space="preserve"> tienen una estructura más flexible. </w:t>
      </w:r>
      <w:r w:rsidRPr="006F7E44">
        <w:rPr>
          <w:rFonts w:ascii="Palatino Linotype" w:hAnsi="Palatino Linotype"/>
          <w:color w:val="auto"/>
          <w:sz w:val="20"/>
          <w:szCs w:val="20"/>
        </w:rPr>
        <w:t>Para integrar el artículo a remitir, los autores deberán eliminar e</w:t>
      </w:r>
      <w:r w:rsidR="00125720" w:rsidRPr="006F7E44">
        <w:rPr>
          <w:rFonts w:ascii="Palatino Linotype" w:hAnsi="Palatino Linotype"/>
          <w:color w:val="auto"/>
          <w:sz w:val="20"/>
          <w:szCs w:val="20"/>
        </w:rPr>
        <w:t>ste párrafo y comen</w:t>
      </w:r>
      <w:r w:rsidR="009C343E" w:rsidRPr="006F7E44">
        <w:rPr>
          <w:rFonts w:ascii="Palatino Linotype" w:hAnsi="Palatino Linotype"/>
          <w:color w:val="auto"/>
          <w:sz w:val="20"/>
          <w:szCs w:val="20"/>
        </w:rPr>
        <w:t>zar</w:t>
      </w:r>
      <w:r w:rsidR="00125720" w:rsidRPr="006F7E44">
        <w:rPr>
          <w:rFonts w:ascii="Palatino Linotype" w:hAnsi="Palatino Linotype"/>
          <w:color w:val="auto"/>
          <w:sz w:val="20"/>
          <w:szCs w:val="20"/>
        </w:rPr>
        <w:t xml:space="preserve"> </w:t>
      </w:r>
      <w:r w:rsidR="0079289A" w:rsidRPr="006F7E44">
        <w:rPr>
          <w:rFonts w:ascii="Palatino Linotype" w:hAnsi="Palatino Linotype"/>
          <w:color w:val="auto"/>
          <w:sz w:val="20"/>
          <w:szCs w:val="20"/>
        </w:rPr>
        <w:t>a partir de</w:t>
      </w:r>
      <w:r w:rsidR="009C343E" w:rsidRPr="006F7E44">
        <w:rPr>
          <w:rFonts w:ascii="Palatino Linotype" w:hAnsi="Palatino Linotype"/>
          <w:color w:val="auto"/>
          <w:sz w:val="20"/>
          <w:szCs w:val="20"/>
        </w:rPr>
        <w:t xml:space="preserve"> INTRODUCCIÓN</w:t>
      </w:r>
      <w:r w:rsidR="00CD2AE9" w:rsidRPr="006F7E44">
        <w:rPr>
          <w:rFonts w:ascii="Palatino Linotype" w:hAnsi="Palatino Linotype"/>
          <w:color w:val="auto"/>
          <w:sz w:val="20"/>
          <w:szCs w:val="20"/>
        </w:rPr>
        <w:t>.</w:t>
      </w:r>
      <w:r w:rsidR="005954A4" w:rsidRPr="00894566">
        <w:rPr>
          <w:rFonts w:ascii="Palatino Linotype" w:hAnsi="Palatino Linotype"/>
          <w:color w:val="auto"/>
          <w:sz w:val="20"/>
          <w:szCs w:val="20"/>
        </w:rPr>
        <w:t xml:space="preserve"> </w:t>
      </w:r>
      <w:r w:rsidR="00125720" w:rsidRPr="006F7E44">
        <w:rPr>
          <w:rFonts w:ascii="Palatino Linotype" w:hAnsi="Palatino Linotype"/>
          <w:color w:val="auto"/>
          <w:sz w:val="20"/>
          <w:szCs w:val="20"/>
        </w:rPr>
        <w:t xml:space="preserve">Todos los manuscritos deberán </w:t>
      </w:r>
      <w:r w:rsidR="002B7CCE" w:rsidRPr="006F7E44">
        <w:rPr>
          <w:rFonts w:ascii="Palatino Linotype" w:hAnsi="Palatino Linotype"/>
          <w:color w:val="auto"/>
          <w:sz w:val="20"/>
          <w:szCs w:val="20"/>
        </w:rPr>
        <w:t xml:space="preserve">escribirse a </w:t>
      </w:r>
      <w:r w:rsidR="00442BED" w:rsidRPr="006F7E44">
        <w:rPr>
          <w:rFonts w:ascii="Palatino Linotype" w:hAnsi="Palatino Linotype"/>
          <w:color w:val="auto"/>
          <w:sz w:val="20"/>
          <w:szCs w:val="20"/>
        </w:rPr>
        <w:t xml:space="preserve">espacio sencillo </w:t>
      </w:r>
      <w:r w:rsidR="002B7CCE" w:rsidRPr="006F7E44">
        <w:rPr>
          <w:rFonts w:ascii="Palatino Linotype" w:hAnsi="Palatino Linotype"/>
          <w:color w:val="auto"/>
          <w:sz w:val="20"/>
          <w:szCs w:val="20"/>
        </w:rPr>
        <w:t>entre líneas</w:t>
      </w:r>
      <w:r w:rsidR="00442BED" w:rsidRPr="006F7E44">
        <w:rPr>
          <w:rFonts w:ascii="Palatino Linotype" w:hAnsi="Palatino Linotype"/>
          <w:color w:val="auto"/>
          <w:sz w:val="20"/>
          <w:szCs w:val="20"/>
        </w:rPr>
        <w:t xml:space="preserve">, y con espaciado anterior y posterior de 6 puntos, entre párrafos. Esto incluye a los textos principales, así como </w:t>
      </w:r>
      <w:r w:rsidR="002B7CCE" w:rsidRPr="006F7E44">
        <w:rPr>
          <w:rFonts w:ascii="Palatino Linotype" w:hAnsi="Palatino Linotype"/>
          <w:color w:val="auto"/>
          <w:sz w:val="20"/>
          <w:szCs w:val="20"/>
        </w:rPr>
        <w:t xml:space="preserve">cuadros, figuras y </w:t>
      </w:r>
      <w:r w:rsidR="00442BED" w:rsidRPr="006F7E44">
        <w:rPr>
          <w:rFonts w:ascii="Palatino Linotype" w:hAnsi="Palatino Linotype"/>
          <w:color w:val="auto"/>
          <w:sz w:val="20"/>
          <w:szCs w:val="20"/>
        </w:rPr>
        <w:t>REFERENCIAS</w:t>
      </w:r>
      <w:r w:rsidR="009C343E" w:rsidRPr="006F7E44">
        <w:rPr>
          <w:rFonts w:ascii="Palatino Linotype" w:hAnsi="Palatino Linotype"/>
          <w:color w:val="auto"/>
          <w:sz w:val="20"/>
          <w:szCs w:val="20"/>
        </w:rPr>
        <w:t xml:space="preserve">. El tipo de letra es </w:t>
      </w:r>
      <w:bookmarkStart w:id="2" w:name="_Hlk94715622"/>
      <w:r w:rsidR="00442BED" w:rsidRPr="006F7E44">
        <w:rPr>
          <w:rFonts w:ascii="Palatino Linotype" w:hAnsi="Palatino Linotype"/>
          <w:color w:val="auto"/>
          <w:sz w:val="20"/>
          <w:szCs w:val="20"/>
        </w:rPr>
        <w:t>Palatino Linotype</w:t>
      </w:r>
      <w:r w:rsidR="00412D2B" w:rsidRPr="006468DE">
        <w:rPr>
          <w:rFonts w:ascii="Palatino Linotype" w:hAnsi="Palatino Linotype"/>
          <w:color w:val="00B0F0"/>
          <w:sz w:val="20"/>
          <w:szCs w:val="20"/>
        </w:rPr>
        <w:t>,</w:t>
      </w:r>
      <w:r w:rsidR="00491D98" w:rsidRPr="006F7E44">
        <w:rPr>
          <w:rFonts w:ascii="Palatino Linotype" w:hAnsi="Palatino Linotype"/>
          <w:color w:val="auto"/>
          <w:sz w:val="20"/>
          <w:szCs w:val="20"/>
        </w:rPr>
        <w:t xml:space="preserve"> </w:t>
      </w:r>
      <w:r w:rsidR="00125720" w:rsidRPr="006F7E44">
        <w:rPr>
          <w:rFonts w:ascii="Palatino Linotype" w:hAnsi="Palatino Linotype"/>
          <w:color w:val="auto"/>
          <w:sz w:val="20"/>
          <w:szCs w:val="20"/>
        </w:rPr>
        <w:t>tamaño 1</w:t>
      </w:r>
      <w:r w:rsidR="00525836" w:rsidRPr="006F7E44">
        <w:rPr>
          <w:rFonts w:ascii="Palatino Linotype" w:hAnsi="Palatino Linotype"/>
          <w:color w:val="auto"/>
          <w:sz w:val="20"/>
          <w:szCs w:val="20"/>
        </w:rPr>
        <w:t>0</w:t>
      </w:r>
      <w:r w:rsidR="00442BED" w:rsidRPr="006F7E44">
        <w:rPr>
          <w:rFonts w:ascii="Palatino Linotype" w:hAnsi="Palatino Linotype"/>
          <w:color w:val="auto"/>
          <w:sz w:val="20"/>
          <w:szCs w:val="20"/>
        </w:rPr>
        <w:t xml:space="preserve"> </w:t>
      </w:r>
      <w:r w:rsidR="00125720" w:rsidRPr="006F7E44">
        <w:rPr>
          <w:rFonts w:ascii="Palatino Linotype" w:hAnsi="Palatino Linotype"/>
          <w:color w:val="auto"/>
          <w:sz w:val="20"/>
          <w:szCs w:val="20"/>
        </w:rPr>
        <w:t>p</w:t>
      </w:r>
      <w:r w:rsidR="00442BED" w:rsidRPr="006F7E44">
        <w:rPr>
          <w:rFonts w:ascii="Palatino Linotype" w:hAnsi="Palatino Linotype"/>
          <w:color w:val="auto"/>
          <w:sz w:val="20"/>
          <w:szCs w:val="20"/>
        </w:rPr>
        <w:t>.</w:t>
      </w:r>
      <w:bookmarkEnd w:id="2"/>
      <w:r w:rsidR="00442BED" w:rsidRPr="006F7E44">
        <w:rPr>
          <w:rFonts w:ascii="Palatino Linotype" w:hAnsi="Palatino Linotype"/>
          <w:color w:val="auto"/>
          <w:sz w:val="20"/>
          <w:szCs w:val="20"/>
        </w:rPr>
        <w:t xml:space="preserve"> Ningún párrafo llevará </w:t>
      </w:r>
      <w:r w:rsidR="00125720" w:rsidRPr="006F7E44">
        <w:rPr>
          <w:rFonts w:ascii="Palatino Linotype" w:hAnsi="Palatino Linotype"/>
          <w:color w:val="auto"/>
          <w:sz w:val="20"/>
          <w:szCs w:val="20"/>
        </w:rPr>
        <w:t>sangría</w:t>
      </w:r>
      <w:r w:rsidR="00442BED" w:rsidRPr="006F7E44">
        <w:rPr>
          <w:rFonts w:ascii="Palatino Linotype" w:hAnsi="Palatino Linotype"/>
          <w:color w:val="auto"/>
          <w:sz w:val="20"/>
          <w:szCs w:val="20"/>
        </w:rPr>
        <w:t xml:space="preserve"> inicial</w:t>
      </w:r>
      <w:r w:rsidR="00125720" w:rsidRPr="006F7E44">
        <w:rPr>
          <w:rFonts w:ascii="Palatino Linotype" w:hAnsi="Palatino Linotype"/>
          <w:color w:val="auto"/>
          <w:sz w:val="20"/>
          <w:szCs w:val="20"/>
        </w:rPr>
        <w:t>. Todas las cuartillas en alineación ajustada en ambos márgenes (opción Word</w:t>
      </w:r>
      <w:r w:rsidR="005C737B" w:rsidRPr="006F7E44">
        <w:rPr>
          <w:rFonts w:ascii="Palatino Linotype" w:hAnsi="Palatino Linotype"/>
          <w:color w:val="auto"/>
          <w:sz w:val="20"/>
          <w:szCs w:val="20"/>
          <w:vertAlign w:val="superscript"/>
        </w:rPr>
        <w:t>®</w:t>
      </w:r>
      <w:r w:rsidR="0079289A" w:rsidRPr="006F7E44">
        <w:rPr>
          <w:rFonts w:ascii="Palatino Linotype" w:hAnsi="Palatino Linotype"/>
          <w:color w:val="auto"/>
          <w:sz w:val="20"/>
          <w:szCs w:val="20"/>
        </w:rPr>
        <w:t xml:space="preserve">, </w:t>
      </w:r>
      <w:r w:rsidR="00125720" w:rsidRPr="006F7E44">
        <w:rPr>
          <w:rFonts w:ascii="Palatino Linotype" w:hAnsi="Palatino Linotype"/>
          <w:color w:val="auto"/>
          <w:sz w:val="20"/>
          <w:szCs w:val="20"/>
        </w:rPr>
        <w:t>justificada) estarán numeradas en la esquina superior derecha y deben terminar con palabras completas</w:t>
      </w:r>
      <w:r w:rsidR="004D6CB8" w:rsidRPr="006F7E44">
        <w:rPr>
          <w:rFonts w:ascii="Palatino Linotype" w:hAnsi="Palatino Linotype"/>
          <w:color w:val="auto"/>
          <w:sz w:val="20"/>
          <w:szCs w:val="20"/>
        </w:rPr>
        <w:t xml:space="preserve"> (evitar la opción de dividir automáticamente las palabras al final de cada renglón)</w:t>
      </w:r>
      <w:r w:rsidR="00125720" w:rsidRPr="006F7E44">
        <w:rPr>
          <w:rFonts w:ascii="Palatino Linotype" w:hAnsi="Palatino Linotype"/>
          <w:color w:val="auto"/>
          <w:sz w:val="20"/>
          <w:szCs w:val="20"/>
        </w:rPr>
        <w:t xml:space="preserve">. </w:t>
      </w:r>
      <w:r w:rsidR="000F062C" w:rsidRPr="006F7E44">
        <w:rPr>
          <w:rFonts w:ascii="Palatino Linotype" w:hAnsi="Palatino Linotype"/>
          <w:color w:val="auto"/>
          <w:sz w:val="20"/>
          <w:szCs w:val="20"/>
        </w:rPr>
        <w:t xml:space="preserve">Cada línea en cada página </w:t>
      </w:r>
      <w:r w:rsidR="00EB6E42" w:rsidRPr="006F7E44">
        <w:rPr>
          <w:rFonts w:ascii="Palatino Linotype" w:hAnsi="Palatino Linotype"/>
          <w:color w:val="auto"/>
          <w:sz w:val="20"/>
          <w:szCs w:val="20"/>
        </w:rPr>
        <w:t>está</w:t>
      </w:r>
      <w:r w:rsidR="000F062C" w:rsidRPr="006F7E44">
        <w:rPr>
          <w:rFonts w:ascii="Palatino Linotype" w:hAnsi="Palatino Linotype"/>
          <w:color w:val="auto"/>
          <w:sz w:val="20"/>
          <w:szCs w:val="20"/>
        </w:rPr>
        <w:t xml:space="preserve"> </w:t>
      </w:r>
      <w:r w:rsidR="00EB6E42" w:rsidRPr="006F7E44">
        <w:rPr>
          <w:rFonts w:ascii="Palatino Linotype" w:hAnsi="Palatino Linotype"/>
          <w:color w:val="auto"/>
          <w:sz w:val="20"/>
          <w:szCs w:val="20"/>
        </w:rPr>
        <w:t>numerada en la plantilla en el margen derecho;</w:t>
      </w:r>
      <w:r w:rsidR="00125720" w:rsidRPr="006F7E44">
        <w:rPr>
          <w:rFonts w:ascii="Palatino Linotype" w:hAnsi="Palatino Linotype"/>
          <w:color w:val="auto"/>
          <w:sz w:val="20"/>
          <w:szCs w:val="20"/>
        </w:rPr>
        <w:t xml:space="preserve"> cada página debe iniciar en la Línea 1. </w:t>
      </w:r>
    </w:p>
    <w:p w14:paraId="42CF01C1" w14:textId="77777777" w:rsidR="00125720" w:rsidRPr="006F7E44" w:rsidRDefault="00125720" w:rsidP="00AA2C3F">
      <w:pPr>
        <w:pStyle w:val="Default"/>
        <w:suppressAutoHyphens/>
        <w:spacing w:before="120" w:after="120"/>
        <w:ind w:leftChars="1276" w:left="2552"/>
        <w:jc w:val="center"/>
        <w:rPr>
          <w:rFonts w:ascii="Palatino Linotype" w:hAnsi="Palatino Linotype"/>
          <w:b/>
          <w:bCs/>
          <w:color w:val="auto"/>
          <w:sz w:val="20"/>
          <w:szCs w:val="20"/>
        </w:rPr>
      </w:pPr>
      <w:r w:rsidRPr="006F7E44">
        <w:rPr>
          <w:rFonts w:ascii="Palatino Linotype" w:hAnsi="Palatino Linotype"/>
          <w:b/>
          <w:bCs/>
          <w:color w:val="auto"/>
          <w:sz w:val="20"/>
          <w:szCs w:val="20"/>
        </w:rPr>
        <w:t>INTRODUCCIÓN</w:t>
      </w:r>
    </w:p>
    <w:p w14:paraId="1A831684" w14:textId="516A3E4D" w:rsidR="00125720" w:rsidRPr="006F7E44" w:rsidRDefault="00125720" w:rsidP="004D6CB8">
      <w:pPr>
        <w:pStyle w:val="Default"/>
        <w:suppressAutoHyphens/>
        <w:spacing w:before="120" w:after="120"/>
        <w:ind w:leftChars="1276" w:left="2552"/>
        <w:jc w:val="both"/>
        <w:rPr>
          <w:rFonts w:ascii="Palatino Linotype" w:hAnsi="Palatino Linotype"/>
          <w:color w:val="auto"/>
          <w:sz w:val="20"/>
          <w:szCs w:val="20"/>
        </w:rPr>
      </w:pPr>
      <w:r w:rsidRPr="006F7E44">
        <w:rPr>
          <w:rFonts w:ascii="Palatino Linotype" w:hAnsi="Palatino Linotype"/>
          <w:color w:val="auto"/>
          <w:sz w:val="20"/>
          <w:szCs w:val="20"/>
        </w:rPr>
        <w:t xml:space="preserve">En </w:t>
      </w:r>
      <w:r w:rsidR="006267E0" w:rsidRPr="006F7E44">
        <w:rPr>
          <w:rFonts w:ascii="Palatino Linotype" w:hAnsi="Palatino Linotype"/>
          <w:color w:val="auto"/>
          <w:sz w:val="20"/>
          <w:szCs w:val="20"/>
        </w:rPr>
        <w:t>esta sección</w:t>
      </w:r>
      <w:r w:rsidRPr="006F7E44">
        <w:rPr>
          <w:rFonts w:ascii="Palatino Linotype" w:hAnsi="Palatino Linotype"/>
          <w:color w:val="auto"/>
          <w:sz w:val="20"/>
          <w:szCs w:val="20"/>
        </w:rPr>
        <w:t xml:space="preserve"> debe indicarse con claridad la importancia del tema, la justificación de la investigación y los antecedentes bibliográficos relevantes que fundamenten la hipótesis y el objetivo planteado. Es decir, debe precisarse por qué y para qué </w:t>
      </w:r>
      <w:r w:rsidR="004D6CB8" w:rsidRPr="006F7E44">
        <w:rPr>
          <w:rFonts w:ascii="Palatino Linotype" w:hAnsi="Palatino Linotype"/>
          <w:color w:val="auto"/>
          <w:sz w:val="20"/>
          <w:szCs w:val="20"/>
        </w:rPr>
        <w:t>se hizo</w:t>
      </w:r>
      <w:r w:rsidRPr="006F7E44">
        <w:rPr>
          <w:rFonts w:ascii="Palatino Linotype" w:hAnsi="Palatino Linotype"/>
          <w:color w:val="auto"/>
          <w:sz w:val="20"/>
          <w:szCs w:val="20"/>
        </w:rPr>
        <w:t xml:space="preserve"> la investigación, así como la información </w:t>
      </w:r>
      <w:r w:rsidR="004D6CB8" w:rsidRPr="006F7E44">
        <w:rPr>
          <w:rFonts w:ascii="Palatino Linotype" w:hAnsi="Palatino Linotype"/>
          <w:color w:val="auto"/>
          <w:sz w:val="20"/>
          <w:szCs w:val="20"/>
        </w:rPr>
        <w:t xml:space="preserve">más reciente y destacada </w:t>
      </w:r>
      <w:r w:rsidRPr="006F7E44">
        <w:rPr>
          <w:rFonts w:ascii="Palatino Linotype" w:hAnsi="Palatino Linotype"/>
          <w:color w:val="auto"/>
          <w:sz w:val="20"/>
          <w:szCs w:val="20"/>
        </w:rPr>
        <w:t xml:space="preserve">publicada al respecto. No se requiere </w:t>
      </w:r>
      <w:r w:rsidR="006267E0" w:rsidRPr="006F7E44">
        <w:rPr>
          <w:rFonts w:ascii="Palatino Linotype" w:hAnsi="Palatino Linotype"/>
          <w:color w:val="auto"/>
          <w:sz w:val="20"/>
          <w:szCs w:val="20"/>
        </w:rPr>
        <w:t xml:space="preserve">una sección específica </w:t>
      </w:r>
      <w:r w:rsidRPr="006F7E44">
        <w:rPr>
          <w:rFonts w:ascii="Palatino Linotype" w:hAnsi="Palatino Linotype"/>
          <w:color w:val="auto"/>
          <w:sz w:val="20"/>
          <w:szCs w:val="20"/>
        </w:rPr>
        <w:t xml:space="preserve">sobre revisión de literatura, </w:t>
      </w:r>
      <w:r w:rsidR="00710DFA" w:rsidRPr="006F7E44">
        <w:rPr>
          <w:rFonts w:ascii="Palatino Linotype" w:hAnsi="Palatino Linotype"/>
          <w:color w:val="auto"/>
          <w:sz w:val="20"/>
          <w:szCs w:val="20"/>
        </w:rPr>
        <w:t xml:space="preserve">puesto que </w:t>
      </w:r>
      <w:r w:rsidRPr="006F7E44">
        <w:rPr>
          <w:rFonts w:ascii="Palatino Linotype" w:hAnsi="Palatino Linotype"/>
          <w:color w:val="auto"/>
          <w:sz w:val="20"/>
          <w:szCs w:val="20"/>
        </w:rPr>
        <w:t>los antecedentes relevantes se presentarán en la INTRODUCCIÓN.</w:t>
      </w:r>
      <w:r w:rsidR="0079289A" w:rsidRPr="006F7E44">
        <w:rPr>
          <w:rFonts w:ascii="Palatino Linotype" w:hAnsi="Palatino Linotype"/>
          <w:color w:val="auto"/>
          <w:sz w:val="20"/>
          <w:szCs w:val="20"/>
        </w:rPr>
        <w:t xml:space="preserve"> La extensión máxima de est</w:t>
      </w:r>
      <w:r w:rsidR="00580750" w:rsidRPr="006F7E44">
        <w:rPr>
          <w:rFonts w:ascii="Palatino Linotype" w:hAnsi="Palatino Linotype"/>
          <w:color w:val="auto"/>
          <w:sz w:val="20"/>
          <w:szCs w:val="20"/>
        </w:rPr>
        <w:t>a sección es de dos</w:t>
      </w:r>
      <w:r w:rsidR="0079289A" w:rsidRPr="006F7E44">
        <w:rPr>
          <w:rFonts w:ascii="Palatino Linotype" w:hAnsi="Palatino Linotype"/>
          <w:color w:val="auto"/>
          <w:sz w:val="20"/>
          <w:szCs w:val="20"/>
        </w:rPr>
        <w:t xml:space="preserve"> cuartillas, incluido el párrafo último, en el cual, hipótesis y objetivo deben escribirse explícitos y coincidentes con el RESUMEN. </w:t>
      </w:r>
    </w:p>
    <w:p w14:paraId="4DFC789A" w14:textId="77777777" w:rsidR="00125720" w:rsidRPr="006F7E44" w:rsidRDefault="00125720" w:rsidP="004D6CB8">
      <w:pPr>
        <w:pStyle w:val="Default"/>
        <w:suppressAutoHyphens/>
        <w:spacing w:before="120" w:after="120"/>
        <w:ind w:leftChars="1276" w:left="2552"/>
        <w:jc w:val="center"/>
        <w:rPr>
          <w:rFonts w:ascii="Palatino Linotype" w:hAnsi="Palatino Linotype"/>
          <w:b/>
          <w:bCs/>
          <w:color w:val="auto"/>
          <w:sz w:val="20"/>
          <w:szCs w:val="20"/>
        </w:rPr>
      </w:pPr>
      <w:r w:rsidRPr="006F7E44">
        <w:rPr>
          <w:rFonts w:ascii="Palatino Linotype" w:hAnsi="Palatino Linotype"/>
          <w:b/>
          <w:bCs/>
          <w:color w:val="auto"/>
          <w:sz w:val="20"/>
          <w:szCs w:val="20"/>
        </w:rPr>
        <w:t>MATERIALES Y MÉTODOS</w:t>
      </w:r>
    </w:p>
    <w:p w14:paraId="74A85CA5" w14:textId="62E222A1" w:rsidR="00415771" w:rsidRPr="006F7E44" w:rsidRDefault="00125720" w:rsidP="004D6CB8">
      <w:pPr>
        <w:pStyle w:val="Default"/>
        <w:suppressAutoHyphens/>
        <w:spacing w:before="120" w:after="120"/>
        <w:ind w:leftChars="1276" w:left="2552"/>
        <w:jc w:val="both"/>
        <w:rPr>
          <w:rFonts w:ascii="Palatino Linotype" w:hAnsi="Palatino Linotype"/>
          <w:color w:val="auto"/>
          <w:sz w:val="20"/>
          <w:szCs w:val="20"/>
        </w:rPr>
      </w:pPr>
      <w:r w:rsidRPr="006F7E44">
        <w:rPr>
          <w:rFonts w:ascii="Palatino Linotype" w:hAnsi="Palatino Linotype"/>
          <w:color w:val="auto"/>
          <w:sz w:val="20"/>
          <w:szCs w:val="20"/>
        </w:rPr>
        <w:t>Para responder a las preguntas: ¿dónde?, ¿cuándo? y ¿cómo</w:t>
      </w:r>
      <w:r w:rsidR="002E0CE2" w:rsidRPr="006F7E44">
        <w:rPr>
          <w:rFonts w:ascii="Palatino Linotype" w:hAnsi="Palatino Linotype"/>
          <w:strike/>
          <w:color w:val="auto"/>
          <w:sz w:val="20"/>
          <w:szCs w:val="20"/>
        </w:rPr>
        <w:t xml:space="preserve"> </w:t>
      </w:r>
      <w:r w:rsidRPr="006F7E44">
        <w:rPr>
          <w:rFonts w:ascii="Palatino Linotype" w:hAnsi="Palatino Linotype"/>
          <w:color w:val="auto"/>
          <w:sz w:val="20"/>
          <w:szCs w:val="20"/>
        </w:rPr>
        <w:t>se realizó la investigación?, el autor debe describir los materiales y procedimientos utilizados, las medidas y unidades de las variables</w:t>
      </w:r>
      <w:r w:rsidR="002E0CE2" w:rsidRPr="006F7E44">
        <w:rPr>
          <w:rFonts w:ascii="Palatino Linotype" w:hAnsi="Palatino Linotype"/>
          <w:color w:val="auto"/>
          <w:sz w:val="20"/>
          <w:szCs w:val="20"/>
        </w:rPr>
        <w:t xml:space="preserve">, de acuerdo con el Sistema Internacional de unidades (SI-BIPM </w:t>
      </w:r>
      <w:r w:rsidR="002E0CE2" w:rsidRPr="006F7E44">
        <w:rPr>
          <w:rFonts w:ascii="Palatino Linotype" w:hAnsi="Palatino Linotype"/>
          <w:color w:val="auto"/>
          <w:sz w:val="20"/>
          <w:szCs w:val="20"/>
        </w:rPr>
        <w:lastRenderedPageBreak/>
        <w:t>https://www.bipm.org/en/measurement-units)</w:t>
      </w:r>
      <w:r w:rsidRPr="006F7E44">
        <w:rPr>
          <w:rFonts w:ascii="Palatino Linotype" w:hAnsi="Palatino Linotype"/>
          <w:color w:val="auto"/>
          <w:sz w:val="20"/>
          <w:szCs w:val="20"/>
        </w:rPr>
        <w:t>. Además, incluir el diseño experimental, tratamientos, r</w:t>
      </w:r>
      <w:r w:rsidR="00A52933" w:rsidRPr="006F7E44">
        <w:rPr>
          <w:rFonts w:ascii="Palatino Linotype" w:hAnsi="Palatino Linotype"/>
          <w:color w:val="auto"/>
          <w:sz w:val="20"/>
          <w:szCs w:val="20"/>
        </w:rPr>
        <w:t>éplicas</w:t>
      </w:r>
      <w:r w:rsidRPr="006F7E44">
        <w:rPr>
          <w:rFonts w:ascii="Palatino Linotype" w:hAnsi="Palatino Linotype"/>
          <w:color w:val="auto"/>
          <w:sz w:val="20"/>
          <w:szCs w:val="20"/>
        </w:rPr>
        <w:t xml:space="preserve"> por tratamiento, unidad experimental, análisis estadístico de los datos y probabilidad de error. Para estudios relacionados con temas de ciencias sociales, el diseño y análisis de los datos se deben realizar con estadística no paramétrica. </w:t>
      </w:r>
    </w:p>
    <w:p w14:paraId="79F71E6C" w14:textId="77777777" w:rsidR="00125720" w:rsidRPr="006F7E44" w:rsidRDefault="00125720" w:rsidP="004D6CB8">
      <w:pPr>
        <w:pStyle w:val="Default"/>
        <w:suppressAutoHyphens/>
        <w:spacing w:before="120" w:after="120"/>
        <w:ind w:leftChars="1276" w:left="2552"/>
        <w:jc w:val="center"/>
        <w:rPr>
          <w:rFonts w:ascii="Palatino Linotype" w:hAnsi="Palatino Linotype"/>
          <w:b/>
          <w:bCs/>
          <w:color w:val="auto"/>
          <w:sz w:val="20"/>
          <w:szCs w:val="20"/>
        </w:rPr>
      </w:pPr>
      <w:r w:rsidRPr="006F7E44">
        <w:rPr>
          <w:rFonts w:ascii="Palatino Linotype" w:hAnsi="Palatino Linotype"/>
          <w:b/>
          <w:bCs/>
          <w:color w:val="auto"/>
          <w:sz w:val="20"/>
          <w:szCs w:val="20"/>
        </w:rPr>
        <w:t>RESULTADOS Y DISCUSIÓN</w:t>
      </w:r>
    </w:p>
    <w:p w14:paraId="18571870" w14:textId="7D5ACE4A" w:rsidR="00125720" w:rsidRPr="006F7E44" w:rsidRDefault="00125720" w:rsidP="004D6CB8">
      <w:pPr>
        <w:pStyle w:val="Default"/>
        <w:suppressAutoHyphens/>
        <w:spacing w:before="120" w:after="120"/>
        <w:ind w:leftChars="1276" w:left="2552"/>
        <w:jc w:val="both"/>
        <w:rPr>
          <w:rFonts w:ascii="Palatino Linotype" w:hAnsi="Palatino Linotype"/>
          <w:color w:val="auto"/>
          <w:sz w:val="20"/>
          <w:szCs w:val="20"/>
        </w:rPr>
      </w:pPr>
      <w:r w:rsidRPr="006F7E44">
        <w:rPr>
          <w:rFonts w:ascii="Palatino Linotype" w:hAnsi="Palatino Linotype"/>
          <w:color w:val="auto"/>
          <w:sz w:val="20"/>
          <w:szCs w:val="20"/>
        </w:rPr>
        <w:t>Est</w:t>
      </w:r>
      <w:r w:rsidR="00580750" w:rsidRPr="006F7E44">
        <w:rPr>
          <w:rFonts w:ascii="Palatino Linotype" w:hAnsi="Palatino Linotype"/>
          <w:color w:val="auto"/>
          <w:sz w:val="20"/>
          <w:szCs w:val="20"/>
        </w:rPr>
        <w:t>a sección debe ser escrita en un solo apartado (no separar resultados de discusión)</w:t>
      </w:r>
      <w:r w:rsidRPr="006F7E44">
        <w:rPr>
          <w:rFonts w:ascii="Palatino Linotype" w:hAnsi="Palatino Linotype"/>
          <w:color w:val="auto"/>
          <w:sz w:val="20"/>
          <w:szCs w:val="20"/>
        </w:rPr>
        <w:t xml:space="preserve">, donde el </w:t>
      </w:r>
      <w:r w:rsidR="00A52933" w:rsidRPr="006F7E44">
        <w:rPr>
          <w:rFonts w:ascii="Palatino Linotype" w:hAnsi="Palatino Linotype"/>
          <w:color w:val="auto"/>
          <w:sz w:val="20"/>
          <w:szCs w:val="20"/>
        </w:rPr>
        <w:t xml:space="preserve">autor </w:t>
      </w:r>
      <w:r w:rsidRPr="006F7E44">
        <w:rPr>
          <w:rFonts w:ascii="Palatino Linotype" w:hAnsi="Palatino Linotype"/>
          <w:color w:val="auto"/>
          <w:sz w:val="20"/>
          <w:szCs w:val="20"/>
        </w:rPr>
        <w:t xml:space="preserve">presente las respuestas a las interrogantes: ¿qué sucedió y por qué?, ¿qué significado tienen los resultados? y ¿qué relación guardan con las hipótesis planteadas? Para ello, se presentarán los hechos derivados de la aplicación de </w:t>
      </w:r>
      <w:r w:rsidR="002E0CE2" w:rsidRPr="006F7E44">
        <w:rPr>
          <w:rFonts w:ascii="Palatino Linotype" w:hAnsi="Palatino Linotype"/>
          <w:color w:val="auto"/>
          <w:sz w:val="20"/>
          <w:szCs w:val="20"/>
        </w:rPr>
        <w:t>los métodos</w:t>
      </w:r>
      <w:r w:rsidRPr="006F7E44">
        <w:rPr>
          <w:rFonts w:ascii="Palatino Linotype" w:hAnsi="Palatino Linotype"/>
          <w:color w:val="auto"/>
          <w:sz w:val="20"/>
          <w:szCs w:val="20"/>
        </w:rPr>
        <w:t>, ordenados de manera lógica y objetiva, con cuadros y figuras (fotografías, gráficos o dibujos). La información y la discusión de los resultados deben presentarse en forma clara y entendible, sin la repetición constante de los datos consignados en los cuadros y las figuras</w:t>
      </w:r>
      <w:r w:rsidR="00710DFA" w:rsidRPr="006F7E44">
        <w:rPr>
          <w:rFonts w:ascii="Palatino Linotype" w:hAnsi="Palatino Linotype"/>
          <w:color w:val="auto"/>
          <w:sz w:val="20"/>
          <w:szCs w:val="20"/>
        </w:rPr>
        <w:t xml:space="preserve">. La discusión de los resultados debe ir más allá de la mera comparación de los hallazgos en el estudio con otros estudios </w:t>
      </w:r>
      <w:r w:rsidR="002E0CE2" w:rsidRPr="006F7E44">
        <w:rPr>
          <w:rFonts w:ascii="Palatino Linotype" w:hAnsi="Palatino Linotype"/>
          <w:color w:val="auto"/>
          <w:sz w:val="20"/>
          <w:szCs w:val="20"/>
        </w:rPr>
        <w:t>similares</w:t>
      </w:r>
      <w:r w:rsidR="00710DFA" w:rsidRPr="006F7E44">
        <w:rPr>
          <w:rFonts w:ascii="Palatino Linotype" w:hAnsi="Palatino Linotype"/>
          <w:color w:val="auto"/>
          <w:sz w:val="20"/>
          <w:szCs w:val="20"/>
        </w:rPr>
        <w:t xml:space="preserve">; deben sustentarse las explicaciones de lo sucedido con base en literatura pertinente y reciente sobre el tema. </w:t>
      </w:r>
      <w:r w:rsidR="002E0CE2" w:rsidRPr="006F7E44">
        <w:rPr>
          <w:rFonts w:ascii="Palatino Linotype" w:hAnsi="Palatino Linotype"/>
          <w:color w:val="auto"/>
          <w:sz w:val="20"/>
          <w:szCs w:val="20"/>
        </w:rPr>
        <w:t xml:space="preserve">Cada argumento puede apoyarse con una o dos citas; evitar grupos de citas para referirse a una sola afirmación o argumento. </w:t>
      </w:r>
    </w:p>
    <w:p w14:paraId="09420461" w14:textId="77777777" w:rsidR="00F259FF" w:rsidRPr="006F7E44" w:rsidRDefault="00F259FF" w:rsidP="00735D54">
      <w:pPr>
        <w:pStyle w:val="Default"/>
        <w:suppressAutoHyphens/>
        <w:spacing w:before="120" w:after="120"/>
        <w:ind w:leftChars="1276" w:left="2552"/>
        <w:jc w:val="center"/>
        <w:rPr>
          <w:rFonts w:ascii="Palatino Linotype" w:hAnsi="Palatino Linotype"/>
          <w:b/>
          <w:bCs/>
          <w:color w:val="auto"/>
          <w:sz w:val="20"/>
          <w:szCs w:val="20"/>
        </w:rPr>
      </w:pPr>
      <w:r w:rsidRPr="006F7E44">
        <w:rPr>
          <w:rFonts w:ascii="Palatino Linotype" w:hAnsi="Palatino Linotype"/>
          <w:b/>
          <w:bCs/>
          <w:color w:val="auto"/>
          <w:sz w:val="20"/>
          <w:szCs w:val="20"/>
        </w:rPr>
        <w:t>Cuadros</w:t>
      </w:r>
    </w:p>
    <w:p w14:paraId="44AEA241" w14:textId="3D2DB0B8" w:rsidR="00F259FF" w:rsidRPr="006F7E44" w:rsidRDefault="00A52933" w:rsidP="00507DE1">
      <w:pPr>
        <w:pStyle w:val="Default"/>
        <w:suppressAutoHyphens/>
        <w:spacing w:before="120" w:after="120"/>
        <w:ind w:leftChars="1276" w:left="2552"/>
        <w:jc w:val="both"/>
        <w:rPr>
          <w:rFonts w:ascii="Palatino Linotype" w:hAnsi="Palatino Linotype"/>
          <w:color w:val="auto"/>
          <w:sz w:val="20"/>
          <w:szCs w:val="20"/>
        </w:rPr>
      </w:pPr>
      <w:r w:rsidRPr="006F7E44">
        <w:rPr>
          <w:rFonts w:ascii="Palatino Linotype" w:hAnsi="Palatino Linotype"/>
          <w:color w:val="auto"/>
          <w:sz w:val="20"/>
          <w:szCs w:val="20"/>
        </w:rPr>
        <w:t>Los cuadros d</w:t>
      </w:r>
      <w:r w:rsidR="00F259FF" w:rsidRPr="006F7E44">
        <w:rPr>
          <w:rFonts w:ascii="Palatino Linotype" w:hAnsi="Palatino Linotype"/>
          <w:color w:val="auto"/>
          <w:sz w:val="20"/>
          <w:szCs w:val="20"/>
        </w:rPr>
        <w:t xml:space="preserve">eben ser simples, concisos y claros. Cada cuadro debe presentar datos en forma organizada, de manera que facilite las comparaciones, muestre clasificaciones, se observen algunas relaciones y se ahorre espacio del texto. Los autores no deberán escribir “El Cuadro 1 muestra...”, sino sustituirlo con, por ejemplo, “La proporción biomasa/peso fresco fue afectada significativamente por los tratamientos probados (Cuadro </w:t>
      </w:r>
      <w:r w:rsidR="00735D54" w:rsidRPr="006F7E44">
        <w:rPr>
          <w:rFonts w:ascii="Palatino Linotype" w:hAnsi="Palatino Linotype"/>
          <w:color w:val="auto"/>
          <w:sz w:val="20"/>
          <w:szCs w:val="20"/>
        </w:rPr>
        <w:t>X</w:t>
      </w:r>
      <w:r w:rsidR="00F259FF" w:rsidRPr="006F7E44">
        <w:rPr>
          <w:rFonts w:ascii="Palatino Linotype" w:hAnsi="Palatino Linotype"/>
          <w:color w:val="auto"/>
          <w:sz w:val="20"/>
          <w:szCs w:val="20"/>
        </w:rPr>
        <w:t>)”, al final de la oración u oraciones que describan los resultados más relevantes que se identifican en el cuadro</w:t>
      </w:r>
      <w:r w:rsidR="00735D54" w:rsidRPr="006F7E44">
        <w:rPr>
          <w:rFonts w:ascii="Palatino Linotype" w:hAnsi="Palatino Linotype"/>
          <w:color w:val="auto"/>
          <w:sz w:val="20"/>
          <w:szCs w:val="20"/>
        </w:rPr>
        <w:t xml:space="preserve"> respectivo</w:t>
      </w:r>
      <w:r w:rsidR="00F259FF" w:rsidRPr="006F7E44">
        <w:rPr>
          <w:rFonts w:ascii="Palatino Linotype" w:hAnsi="Palatino Linotype"/>
          <w:color w:val="auto"/>
          <w:sz w:val="20"/>
          <w:szCs w:val="20"/>
        </w:rPr>
        <w:t xml:space="preserve">. </w:t>
      </w:r>
    </w:p>
    <w:p w14:paraId="7A93671C" w14:textId="27B8573A" w:rsidR="00F259FF" w:rsidRPr="006F7E44" w:rsidRDefault="00F259FF" w:rsidP="00507DE1">
      <w:pPr>
        <w:pStyle w:val="Default"/>
        <w:suppressAutoHyphens/>
        <w:spacing w:before="120" w:after="120"/>
        <w:ind w:leftChars="1276" w:left="2552"/>
        <w:jc w:val="both"/>
        <w:rPr>
          <w:rFonts w:ascii="Palatino Linotype" w:hAnsi="Palatino Linotype"/>
          <w:color w:val="auto"/>
          <w:sz w:val="20"/>
          <w:szCs w:val="20"/>
        </w:rPr>
      </w:pPr>
      <w:r w:rsidRPr="006F7E44">
        <w:rPr>
          <w:rFonts w:ascii="Palatino Linotype" w:hAnsi="Palatino Linotype"/>
          <w:color w:val="auto"/>
          <w:sz w:val="20"/>
          <w:szCs w:val="20"/>
        </w:rPr>
        <w:t>Los cuadros deben numerarse</w:t>
      </w:r>
      <w:r w:rsidR="006B6062" w:rsidRPr="006F7E44">
        <w:rPr>
          <w:rFonts w:ascii="Palatino Linotype" w:hAnsi="Palatino Linotype"/>
          <w:color w:val="auto"/>
          <w:sz w:val="20"/>
          <w:szCs w:val="20"/>
        </w:rPr>
        <w:t>, discutirse</w:t>
      </w:r>
      <w:r w:rsidRPr="006F7E44">
        <w:rPr>
          <w:rFonts w:ascii="Palatino Linotype" w:hAnsi="Palatino Linotype"/>
          <w:color w:val="auto"/>
          <w:sz w:val="20"/>
          <w:szCs w:val="20"/>
        </w:rPr>
        <w:t xml:space="preserve"> y mencionarse en forma progresiva (ejemplo, Cuadro 1; Cuadro 2...) en el texto. Para sus títulos, se anotará: Cuadro 1. Título del cuadro, el cual debe estar escrito en la parte superior del cuadro sin formar parte de él; esto es, no se debe incluir el título del cuadro en una celda superior del mismo cuadro, sino en un párrafo de texto, con letras minúsculas, excepto la inicial de la primera palabra y las iniciales de los nombres propios. El título debe terminar con punto y debe justificarse tanto a la derecha como a la izquierda (no centrarse)</w:t>
      </w:r>
      <w:r w:rsidR="00735D54" w:rsidRPr="006F7E44">
        <w:rPr>
          <w:rFonts w:ascii="Palatino Linotype" w:hAnsi="Palatino Linotype"/>
          <w:color w:val="auto"/>
          <w:sz w:val="20"/>
          <w:szCs w:val="20"/>
        </w:rPr>
        <w:t>, y sin sangrías.</w:t>
      </w:r>
    </w:p>
    <w:p w14:paraId="03E792AA" w14:textId="4B0893B0" w:rsidR="00F259FF" w:rsidRPr="006F7E44" w:rsidRDefault="00F259FF" w:rsidP="00507DE1">
      <w:pPr>
        <w:pStyle w:val="Default"/>
        <w:suppressAutoHyphens/>
        <w:spacing w:before="120" w:after="120"/>
        <w:ind w:leftChars="1276" w:left="2552"/>
        <w:jc w:val="both"/>
        <w:rPr>
          <w:rFonts w:ascii="Palatino Linotype" w:hAnsi="Palatino Linotype"/>
          <w:color w:val="auto"/>
          <w:sz w:val="20"/>
          <w:szCs w:val="20"/>
        </w:rPr>
      </w:pPr>
      <w:r w:rsidRPr="006F7E44">
        <w:rPr>
          <w:rFonts w:ascii="Palatino Linotype" w:hAnsi="Palatino Linotype"/>
          <w:color w:val="auto"/>
          <w:sz w:val="20"/>
          <w:szCs w:val="20"/>
        </w:rPr>
        <w:t>Los cuadros se deben colocar en seguida después del párrafo donde se les menciona por primera vez, siempre y cuando quepan completos. Si no caben en la misma página donde se les menciona se colocarán al inicio de la siguiente cuartilla, en la cual debe reanudarse el texto si aún queda espacio después del cuadro, para facilitar la lectura y el análisis de la información. Los cuadros no deben colocarse después de CONCLUSIONES ni al final de la</w:t>
      </w:r>
      <w:r w:rsidR="00735D54" w:rsidRPr="006F7E44">
        <w:rPr>
          <w:rFonts w:ascii="Palatino Linotype" w:hAnsi="Palatino Linotype"/>
          <w:color w:val="auto"/>
          <w:sz w:val="20"/>
          <w:szCs w:val="20"/>
        </w:rPr>
        <w:t>s</w:t>
      </w:r>
      <w:r w:rsidRPr="006F7E44">
        <w:rPr>
          <w:rFonts w:ascii="Palatino Linotype" w:hAnsi="Palatino Linotype"/>
          <w:color w:val="auto"/>
          <w:sz w:val="20"/>
          <w:szCs w:val="20"/>
        </w:rPr>
        <w:t xml:space="preserve"> </w:t>
      </w:r>
      <w:r w:rsidR="001C6B65" w:rsidRPr="006F7E44">
        <w:rPr>
          <w:rFonts w:ascii="Palatino Linotype" w:hAnsi="Palatino Linotype"/>
          <w:color w:val="auto"/>
          <w:sz w:val="20"/>
          <w:szCs w:val="20"/>
        </w:rPr>
        <w:t>REFERENCIAS</w:t>
      </w:r>
      <w:r w:rsidRPr="006F7E44">
        <w:rPr>
          <w:rFonts w:ascii="Palatino Linotype" w:hAnsi="Palatino Linotype"/>
          <w:color w:val="auto"/>
          <w:sz w:val="20"/>
          <w:szCs w:val="20"/>
        </w:rPr>
        <w:t xml:space="preserve">. </w:t>
      </w:r>
    </w:p>
    <w:p w14:paraId="65F2300A" w14:textId="1705DB57" w:rsidR="00F259FF" w:rsidRPr="006F7E44" w:rsidRDefault="00F259FF" w:rsidP="00F259FF">
      <w:pPr>
        <w:pStyle w:val="Default"/>
        <w:suppressAutoHyphens/>
        <w:spacing w:before="120" w:after="120"/>
        <w:ind w:leftChars="1276" w:left="2552"/>
        <w:jc w:val="both"/>
        <w:rPr>
          <w:rFonts w:ascii="Palatino Linotype" w:hAnsi="Palatino Linotype"/>
          <w:color w:val="auto"/>
          <w:sz w:val="20"/>
          <w:szCs w:val="20"/>
        </w:rPr>
      </w:pPr>
      <w:r w:rsidRPr="006F7E44">
        <w:rPr>
          <w:rFonts w:ascii="Palatino Linotype" w:hAnsi="Palatino Linotype"/>
          <w:color w:val="auto"/>
          <w:sz w:val="20"/>
          <w:szCs w:val="20"/>
        </w:rPr>
        <w:lastRenderedPageBreak/>
        <w:t>El título de los cuadros y su contenido principal deben escribirse en el mismo tipo de letra</w:t>
      </w:r>
      <w:r w:rsidR="00E04E2C" w:rsidRPr="006F7E44">
        <w:rPr>
          <w:rFonts w:ascii="Palatino Linotype" w:hAnsi="Palatino Linotype"/>
          <w:color w:val="auto"/>
          <w:sz w:val="20"/>
          <w:szCs w:val="20"/>
        </w:rPr>
        <w:t xml:space="preserve"> y</w:t>
      </w:r>
      <w:r w:rsidRPr="006F7E44">
        <w:rPr>
          <w:rFonts w:ascii="Palatino Linotype" w:hAnsi="Palatino Linotype"/>
          <w:color w:val="auto"/>
          <w:sz w:val="20"/>
          <w:szCs w:val="20"/>
        </w:rPr>
        <w:t xml:space="preserve"> tamaño 10, en tanto que las leyendas a pie de cuadro deben ser tamaño 9</w:t>
      </w:r>
      <w:r w:rsidR="00E04E2C" w:rsidRPr="006F7E44">
        <w:rPr>
          <w:rFonts w:ascii="Palatino Linotype" w:hAnsi="Palatino Linotype"/>
          <w:color w:val="auto"/>
          <w:sz w:val="20"/>
          <w:szCs w:val="20"/>
        </w:rPr>
        <w:t xml:space="preserve"> (Palatino Linotype)</w:t>
      </w:r>
      <w:r w:rsidRPr="006F7E44">
        <w:rPr>
          <w:rFonts w:ascii="Palatino Linotype" w:hAnsi="Palatino Linotype"/>
          <w:color w:val="auto"/>
          <w:sz w:val="20"/>
          <w:szCs w:val="20"/>
        </w:rPr>
        <w:t xml:space="preserve">. El máximo </w:t>
      </w:r>
      <w:r w:rsidR="006A7770" w:rsidRPr="006F7E44">
        <w:rPr>
          <w:rFonts w:ascii="Palatino Linotype" w:hAnsi="Palatino Linotype"/>
          <w:color w:val="auto"/>
          <w:sz w:val="20"/>
          <w:szCs w:val="20"/>
        </w:rPr>
        <w:t xml:space="preserve">aceptable </w:t>
      </w:r>
      <w:r w:rsidRPr="006F7E44">
        <w:rPr>
          <w:rFonts w:ascii="Palatino Linotype" w:hAnsi="Palatino Linotype"/>
          <w:color w:val="auto"/>
          <w:sz w:val="20"/>
          <w:szCs w:val="20"/>
        </w:rPr>
        <w:t>de cuadros para un manuscrito es cuatro. Las cifras deben estar alineadas por su valor numérico</w:t>
      </w:r>
      <w:r w:rsidR="00B1136A" w:rsidRPr="006F7E44">
        <w:rPr>
          <w:rFonts w:ascii="Palatino Linotype" w:hAnsi="Palatino Linotype"/>
          <w:color w:val="auto"/>
          <w:sz w:val="20"/>
          <w:szCs w:val="20"/>
        </w:rPr>
        <w:t xml:space="preserve"> en el sistema decimal</w:t>
      </w:r>
      <w:r w:rsidRPr="006F7E44">
        <w:rPr>
          <w:rFonts w:ascii="Palatino Linotype" w:hAnsi="Palatino Linotype"/>
          <w:color w:val="auto"/>
          <w:sz w:val="20"/>
          <w:szCs w:val="20"/>
        </w:rPr>
        <w:t>, con un máximo de tres posiciones decimales para fracciones.</w:t>
      </w:r>
    </w:p>
    <w:p w14:paraId="1263161C" w14:textId="4BA8FF4D" w:rsidR="00F0684F" w:rsidRPr="006F7E44" w:rsidRDefault="00F259FF" w:rsidP="00F0684F">
      <w:pPr>
        <w:pStyle w:val="Default"/>
        <w:suppressAutoHyphens/>
        <w:spacing w:before="120" w:after="120"/>
        <w:ind w:leftChars="1276" w:left="2552"/>
        <w:jc w:val="both"/>
        <w:rPr>
          <w:rFonts w:ascii="Palatino Linotype" w:hAnsi="Palatino Linotype" w:cs="MS Shell Dlg 2"/>
          <w:color w:val="auto"/>
          <w:sz w:val="20"/>
          <w:szCs w:val="20"/>
        </w:rPr>
      </w:pPr>
      <w:r w:rsidRPr="006F7E44">
        <w:rPr>
          <w:rFonts w:ascii="Palatino Linotype" w:hAnsi="Palatino Linotype"/>
          <w:b/>
          <w:color w:val="auto"/>
          <w:sz w:val="20"/>
          <w:szCs w:val="20"/>
        </w:rPr>
        <w:t>Cuadro 1.</w:t>
      </w:r>
      <w:r w:rsidR="00F0684F" w:rsidRPr="006F7E44">
        <w:rPr>
          <w:rFonts w:ascii="Palatino Linotype" w:hAnsi="Palatino Linotype"/>
          <w:b/>
          <w:color w:val="auto"/>
          <w:sz w:val="20"/>
          <w:szCs w:val="20"/>
        </w:rPr>
        <w:t xml:space="preserve"> </w:t>
      </w:r>
      <w:r w:rsidR="00F0684F" w:rsidRPr="006F7E44">
        <w:rPr>
          <w:rFonts w:ascii="Palatino Linotype" w:hAnsi="Palatino Linotype"/>
          <w:color w:val="auto"/>
          <w:sz w:val="20"/>
          <w:szCs w:val="20"/>
        </w:rPr>
        <w:t xml:space="preserve">Fibra detergente neutro y biogás </w:t>
      </w:r>
      <w:r w:rsidR="00F0684F" w:rsidRPr="006F7E44">
        <w:rPr>
          <w:rFonts w:ascii="Palatino Linotype" w:hAnsi="Palatino Linotype"/>
          <w:i/>
          <w:iCs/>
          <w:color w:val="auto"/>
          <w:sz w:val="20"/>
          <w:szCs w:val="20"/>
        </w:rPr>
        <w:t>in vitro</w:t>
      </w:r>
      <w:r w:rsidR="00F0684F" w:rsidRPr="006F7E44">
        <w:rPr>
          <w:rFonts w:ascii="Palatino Linotype" w:hAnsi="Palatino Linotype" w:cs="Palatino Linotype"/>
          <w:color w:val="auto"/>
          <w:sz w:val="20"/>
          <w:szCs w:val="20"/>
          <w:vertAlign w:val="superscript"/>
        </w:rPr>
        <w:t>†</w:t>
      </w:r>
      <w:r w:rsidR="00F0684F" w:rsidRPr="006F7E44">
        <w:rPr>
          <w:rFonts w:ascii="Palatino Linotype" w:hAnsi="Palatino Linotype"/>
          <w:color w:val="auto"/>
          <w:sz w:val="20"/>
          <w:szCs w:val="20"/>
        </w:rPr>
        <w:t xml:space="preserve"> de fermentos obtenidos de rastrojo de maíz y pasto mulato inoculado con la cepa MR o P15 de </w:t>
      </w:r>
      <w:r w:rsidR="00F0684F" w:rsidRPr="006F7E44">
        <w:rPr>
          <w:rFonts w:ascii="Palatino Linotype" w:hAnsi="Palatino Linotype"/>
          <w:i/>
          <w:iCs/>
          <w:color w:val="auto"/>
          <w:sz w:val="20"/>
          <w:szCs w:val="20"/>
        </w:rPr>
        <w:t>Pleurotus</w:t>
      </w:r>
      <w:r w:rsidR="00F0684F" w:rsidRPr="006F7E44">
        <w:rPr>
          <w:rFonts w:ascii="Palatino Linotype" w:hAnsi="Palatino Linotype"/>
          <w:color w:val="auto"/>
          <w:sz w:val="20"/>
          <w:szCs w:val="20"/>
        </w:rPr>
        <w:t xml:space="preserve"> </w:t>
      </w:r>
      <w:r w:rsidR="00F0684F" w:rsidRPr="006F7E44">
        <w:rPr>
          <w:rFonts w:ascii="Palatino Linotype" w:hAnsi="Palatino Linotype"/>
          <w:i/>
          <w:iCs/>
          <w:color w:val="auto"/>
          <w:sz w:val="20"/>
          <w:szCs w:val="20"/>
        </w:rPr>
        <w:t>ostreatus</w:t>
      </w:r>
      <w:r w:rsidR="00F0684F" w:rsidRPr="006F7E44">
        <w:rPr>
          <w:rFonts w:ascii="Palatino Linotype" w:hAnsi="Palatino Linotype"/>
          <w:color w:val="auto"/>
          <w:sz w:val="20"/>
          <w:szCs w:val="20"/>
        </w:rPr>
        <w:t xml:space="preserve"> en</w:t>
      </w:r>
      <w:r w:rsidR="009B25F7" w:rsidRPr="006F7E44">
        <w:rPr>
          <w:rFonts w:ascii="Palatino Linotype" w:hAnsi="Palatino Linotype"/>
          <w:color w:val="auto"/>
          <w:sz w:val="20"/>
          <w:szCs w:val="20"/>
        </w:rPr>
        <w:t xml:space="preserve"> </w:t>
      </w:r>
      <w:r w:rsidR="00F0684F" w:rsidRPr="006F7E44">
        <w:rPr>
          <w:rFonts w:ascii="Palatino Linotype" w:hAnsi="Palatino Linotype"/>
          <w:color w:val="auto"/>
          <w:sz w:val="20"/>
          <w:szCs w:val="20"/>
        </w:rPr>
        <w:t>15 y 30 días de fermentación sólida.</w:t>
      </w:r>
    </w:p>
    <w:tbl>
      <w:tblPr>
        <w:tblW w:w="6880" w:type="dxa"/>
        <w:tblInd w:w="3147" w:type="dxa"/>
        <w:tblCellMar>
          <w:left w:w="70" w:type="dxa"/>
          <w:right w:w="70" w:type="dxa"/>
        </w:tblCellMar>
        <w:tblLook w:val="04A0" w:firstRow="1" w:lastRow="0" w:firstColumn="1" w:lastColumn="0" w:noHBand="0" w:noVBand="1"/>
      </w:tblPr>
      <w:tblGrid>
        <w:gridCol w:w="1248"/>
        <w:gridCol w:w="992"/>
        <w:gridCol w:w="1559"/>
        <w:gridCol w:w="1649"/>
        <w:gridCol w:w="1432"/>
      </w:tblGrid>
      <w:tr w:rsidR="006F7E44" w:rsidRPr="006F7E44" w14:paraId="23F0F552" w14:textId="77777777" w:rsidTr="00040C58">
        <w:trPr>
          <w:trHeight w:val="297"/>
        </w:trPr>
        <w:tc>
          <w:tcPr>
            <w:tcW w:w="1248" w:type="dxa"/>
            <w:tcBorders>
              <w:top w:val="single" w:sz="4" w:space="0" w:color="auto"/>
              <w:bottom w:val="single" w:sz="4" w:space="0" w:color="auto"/>
            </w:tcBorders>
            <w:shd w:val="clear" w:color="auto" w:fill="auto"/>
            <w:noWrap/>
            <w:vAlign w:val="bottom"/>
            <w:hideMark/>
          </w:tcPr>
          <w:p w14:paraId="7E53FA46" w14:textId="77777777" w:rsidR="00F0684F" w:rsidRPr="006F7E44" w:rsidRDefault="00F0684F" w:rsidP="0053474A">
            <w:pPr>
              <w:spacing w:line="240" w:lineRule="auto"/>
              <w:jc w:val="center"/>
              <w:rPr>
                <w:rFonts w:eastAsia="Times New Roman"/>
                <w:color w:val="auto"/>
                <w:lang w:eastAsia="es-MX"/>
              </w:rPr>
            </w:pPr>
            <w:r w:rsidRPr="006F7E44">
              <w:rPr>
                <w:rFonts w:eastAsia="Times New Roman"/>
                <w:color w:val="auto"/>
                <w:lang w:eastAsia="es-MX"/>
              </w:rPr>
              <w:t>Sustrato</w:t>
            </w:r>
          </w:p>
        </w:tc>
        <w:tc>
          <w:tcPr>
            <w:tcW w:w="992" w:type="dxa"/>
            <w:tcBorders>
              <w:top w:val="single" w:sz="4" w:space="0" w:color="auto"/>
              <w:bottom w:val="single" w:sz="4" w:space="0" w:color="auto"/>
            </w:tcBorders>
            <w:shd w:val="clear" w:color="auto" w:fill="auto"/>
            <w:noWrap/>
            <w:vAlign w:val="bottom"/>
            <w:hideMark/>
          </w:tcPr>
          <w:p w14:paraId="76B541EB" w14:textId="77777777" w:rsidR="00F0684F" w:rsidRPr="006F7E44" w:rsidRDefault="00F0684F" w:rsidP="0053474A">
            <w:pPr>
              <w:spacing w:line="240" w:lineRule="auto"/>
              <w:jc w:val="center"/>
              <w:rPr>
                <w:rFonts w:eastAsia="Times New Roman"/>
                <w:color w:val="auto"/>
                <w:lang w:eastAsia="es-MX"/>
              </w:rPr>
            </w:pPr>
            <w:r w:rsidRPr="006F7E44">
              <w:rPr>
                <w:rFonts w:eastAsia="Times New Roman"/>
                <w:color w:val="auto"/>
                <w:lang w:eastAsia="es-MX"/>
              </w:rPr>
              <w:t>Cepa</w:t>
            </w:r>
          </w:p>
        </w:tc>
        <w:tc>
          <w:tcPr>
            <w:tcW w:w="1559" w:type="dxa"/>
            <w:tcBorders>
              <w:top w:val="single" w:sz="4" w:space="0" w:color="auto"/>
              <w:bottom w:val="single" w:sz="4" w:space="0" w:color="auto"/>
            </w:tcBorders>
            <w:shd w:val="clear" w:color="auto" w:fill="auto"/>
            <w:noWrap/>
            <w:vAlign w:val="bottom"/>
            <w:hideMark/>
          </w:tcPr>
          <w:p w14:paraId="22AEC331" w14:textId="77777777" w:rsidR="00F0684F" w:rsidRPr="006F7E44" w:rsidRDefault="00F0684F" w:rsidP="0053474A">
            <w:pPr>
              <w:spacing w:line="240" w:lineRule="auto"/>
              <w:jc w:val="center"/>
              <w:rPr>
                <w:rFonts w:eastAsia="Times New Roman"/>
                <w:color w:val="auto"/>
                <w:lang w:eastAsia="es-MX"/>
              </w:rPr>
            </w:pPr>
            <w:r w:rsidRPr="006F7E44">
              <w:rPr>
                <w:rFonts w:eastAsia="Times New Roman"/>
                <w:color w:val="auto"/>
                <w:lang w:eastAsia="es-MX"/>
              </w:rPr>
              <w:t>Tiempo</w:t>
            </w:r>
          </w:p>
        </w:tc>
        <w:tc>
          <w:tcPr>
            <w:tcW w:w="1649" w:type="dxa"/>
            <w:tcBorders>
              <w:top w:val="single" w:sz="4" w:space="0" w:color="auto"/>
              <w:bottom w:val="single" w:sz="4" w:space="0" w:color="auto"/>
            </w:tcBorders>
            <w:shd w:val="clear" w:color="auto" w:fill="auto"/>
            <w:noWrap/>
            <w:vAlign w:val="bottom"/>
          </w:tcPr>
          <w:p w14:paraId="2582FB28" w14:textId="77777777" w:rsidR="00F0684F" w:rsidRPr="006F7E44" w:rsidRDefault="00F0684F" w:rsidP="0053474A">
            <w:pPr>
              <w:spacing w:line="240" w:lineRule="auto"/>
              <w:jc w:val="center"/>
              <w:rPr>
                <w:rFonts w:eastAsia="Times New Roman"/>
                <w:color w:val="auto"/>
                <w:lang w:eastAsia="es-MX"/>
              </w:rPr>
            </w:pPr>
            <w:r w:rsidRPr="006F7E44">
              <w:rPr>
                <w:rFonts w:eastAsia="Times New Roman"/>
                <w:color w:val="auto"/>
                <w:lang w:eastAsia="es-MX"/>
              </w:rPr>
              <w:t>FDN</w:t>
            </w:r>
          </w:p>
        </w:tc>
        <w:tc>
          <w:tcPr>
            <w:tcW w:w="1432" w:type="dxa"/>
            <w:tcBorders>
              <w:top w:val="single" w:sz="4" w:space="0" w:color="auto"/>
              <w:bottom w:val="single" w:sz="4" w:space="0" w:color="auto"/>
            </w:tcBorders>
            <w:shd w:val="clear" w:color="auto" w:fill="auto"/>
            <w:noWrap/>
            <w:vAlign w:val="bottom"/>
            <w:hideMark/>
          </w:tcPr>
          <w:p w14:paraId="2CE9E488" w14:textId="77777777" w:rsidR="00F0684F" w:rsidRPr="006F7E44" w:rsidRDefault="00F0684F" w:rsidP="0053474A">
            <w:pPr>
              <w:spacing w:line="240" w:lineRule="auto"/>
              <w:jc w:val="center"/>
              <w:rPr>
                <w:rFonts w:eastAsia="Times New Roman"/>
                <w:color w:val="auto"/>
                <w:lang w:eastAsia="es-MX"/>
              </w:rPr>
            </w:pPr>
            <w:r w:rsidRPr="006F7E44">
              <w:rPr>
                <w:rFonts w:eastAsia="Times New Roman"/>
                <w:color w:val="auto"/>
                <w:lang w:eastAsia="es-MX"/>
              </w:rPr>
              <w:t>Biogás 72</w:t>
            </w:r>
          </w:p>
        </w:tc>
      </w:tr>
      <w:tr w:rsidR="006F7E44" w:rsidRPr="006F7E44" w14:paraId="53C20FF9" w14:textId="77777777" w:rsidTr="00040C58">
        <w:trPr>
          <w:trHeight w:val="297"/>
        </w:trPr>
        <w:tc>
          <w:tcPr>
            <w:tcW w:w="1248" w:type="dxa"/>
            <w:vMerge w:val="restart"/>
            <w:tcBorders>
              <w:top w:val="single" w:sz="4" w:space="0" w:color="auto"/>
            </w:tcBorders>
            <w:shd w:val="clear" w:color="auto" w:fill="auto"/>
            <w:noWrap/>
            <w:vAlign w:val="center"/>
            <w:hideMark/>
          </w:tcPr>
          <w:p w14:paraId="6E00224E" w14:textId="77777777" w:rsidR="00F0684F" w:rsidRPr="006F7E44" w:rsidRDefault="00F0684F" w:rsidP="0053474A">
            <w:pPr>
              <w:spacing w:line="240" w:lineRule="auto"/>
              <w:rPr>
                <w:rFonts w:eastAsia="Times New Roman"/>
                <w:color w:val="auto"/>
                <w:lang w:eastAsia="es-MX"/>
              </w:rPr>
            </w:pPr>
            <w:r w:rsidRPr="006F7E44">
              <w:rPr>
                <w:rFonts w:eastAsia="Times New Roman"/>
                <w:color w:val="auto"/>
                <w:lang w:eastAsia="es-MX"/>
              </w:rPr>
              <w:t>Pasto mulato</w:t>
            </w:r>
          </w:p>
        </w:tc>
        <w:tc>
          <w:tcPr>
            <w:tcW w:w="992" w:type="dxa"/>
            <w:vMerge w:val="restart"/>
            <w:tcBorders>
              <w:top w:val="single" w:sz="4" w:space="0" w:color="auto"/>
            </w:tcBorders>
            <w:shd w:val="clear" w:color="auto" w:fill="auto"/>
            <w:noWrap/>
            <w:vAlign w:val="center"/>
            <w:hideMark/>
          </w:tcPr>
          <w:p w14:paraId="1630EA2C" w14:textId="77777777" w:rsidR="00F0684F" w:rsidRPr="006F7E44" w:rsidRDefault="00F0684F" w:rsidP="0053474A">
            <w:pPr>
              <w:spacing w:line="240" w:lineRule="auto"/>
              <w:jc w:val="center"/>
              <w:rPr>
                <w:rFonts w:eastAsia="Times New Roman"/>
                <w:color w:val="auto"/>
                <w:lang w:eastAsia="es-MX"/>
              </w:rPr>
            </w:pPr>
            <w:r w:rsidRPr="006F7E44">
              <w:rPr>
                <w:rFonts w:eastAsia="Times New Roman"/>
                <w:color w:val="auto"/>
                <w:lang w:eastAsia="es-MX"/>
              </w:rPr>
              <w:t>MR</w:t>
            </w:r>
          </w:p>
        </w:tc>
        <w:tc>
          <w:tcPr>
            <w:tcW w:w="1559" w:type="dxa"/>
            <w:tcBorders>
              <w:top w:val="single" w:sz="4" w:space="0" w:color="auto"/>
            </w:tcBorders>
            <w:shd w:val="clear" w:color="auto" w:fill="auto"/>
            <w:noWrap/>
            <w:vAlign w:val="bottom"/>
            <w:hideMark/>
          </w:tcPr>
          <w:p w14:paraId="6D9459BF" w14:textId="77777777" w:rsidR="00F0684F" w:rsidRPr="006F7E44" w:rsidRDefault="00F0684F" w:rsidP="0053474A">
            <w:pPr>
              <w:tabs>
                <w:tab w:val="left" w:pos="428"/>
              </w:tabs>
              <w:spacing w:line="240" w:lineRule="auto"/>
              <w:jc w:val="center"/>
              <w:rPr>
                <w:rFonts w:eastAsia="Times New Roman"/>
                <w:color w:val="auto"/>
                <w:lang w:eastAsia="es-MX"/>
              </w:rPr>
            </w:pPr>
            <w:r w:rsidRPr="006F7E44">
              <w:rPr>
                <w:rFonts w:eastAsia="Times New Roman"/>
                <w:color w:val="auto"/>
                <w:lang w:eastAsia="es-MX"/>
              </w:rPr>
              <w:t>15 d</w:t>
            </w:r>
          </w:p>
        </w:tc>
        <w:tc>
          <w:tcPr>
            <w:tcW w:w="1649" w:type="dxa"/>
            <w:tcBorders>
              <w:top w:val="single" w:sz="4" w:space="0" w:color="auto"/>
            </w:tcBorders>
            <w:shd w:val="clear" w:color="auto" w:fill="auto"/>
            <w:noWrap/>
            <w:vAlign w:val="bottom"/>
          </w:tcPr>
          <w:p w14:paraId="6F43E454" w14:textId="77777777" w:rsidR="00F0684F" w:rsidRPr="006F7E44" w:rsidRDefault="00F0684F" w:rsidP="0053474A">
            <w:pPr>
              <w:tabs>
                <w:tab w:val="decimal" w:pos="496"/>
              </w:tabs>
              <w:spacing w:line="240" w:lineRule="auto"/>
              <w:rPr>
                <w:rFonts w:eastAsia="Times New Roman"/>
                <w:color w:val="auto"/>
                <w:lang w:eastAsia="es-MX"/>
              </w:rPr>
            </w:pPr>
            <w:r w:rsidRPr="006F7E44">
              <w:rPr>
                <w:rFonts w:eastAsia="Times New Roman"/>
                <w:color w:val="auto"/>
                <w:lang w:eastAsia="es-MX"/>
              </w:rPr>
              <w:t>70.92 abc</w:t>
            </w:r>
          </w:p>
        </w:tc>
        <w:tc>
          <w:tcPr>
            <w:tcW w:w="1432" w:type="dxa"/>
            <w:tcBorders>
              <w:top w:val="single" w:sz="4" w:space="0" w:color="auto"/>
            </w:tcBorders>
            <w:shd w:val="clear" w:color="auto" w:fill="auto"/>
            <w:noWrap/>
            <w:vAlign w:val="center"/>
          </w:tcPr>
          <w:p w14:paraId="1A9B52BE" w14:textId="77777777" w:rsidR="00F0684F" w:rsidRPr="006F7E44" w:rsidRDefault="00F0684F" w:rsidP="0053474A">
            <w:pPr>
              <w:tabs>
                <w:tab w:val="decimal" w:pos="374"/>
              </w:tabs>
              <w:spacing w:line="240" w:lineRule="auto"/>
              <w:rPr>
                <w:rFonts w:eastAsia="Times New Roman"/>
                <w:color w:val="auto"/>
                <w:lang w:eastAsia="es-MX"/>
              </w:rPr>
            </w:pPr>
            <w:r w:rsidRPr="006F7E44">
              <w:rPr>
                <w:color w:val="auto"/>
              </w:rPr>
              <w:t>8.73 cd</w:t>
            </w:r>
          </w:p>
        </w:tc>
      </w:tr>
      <w:tr w:rsidR="006F7E44" w:rsidRPr="006F7E44" w14:paraId="7A1B4F42" w14:textId="77777777" w:rsidTr="00040C58">
        <w:trPr>
          <w:trHeight w:val="297"/>
        </w:trPr>
        <w:tc>
          <w:tcPr>
            <w:tcW w:w="1248" w:type="dxa"/>
            <w:vMerge/>
            <w:shd w:val="clear" w:color="auto" w:fill="auto"/>
            <w:noWrap/>
            <w:vAlign w:val="center"/>
            <w:hideMark/>
          </w:tcPr>
          <w:p w14:paraId="56EBB233" w14:textId="77777777" w:rsidR="00F0684F" w:rsidRPr="006F7E44" w:rsidRDefault="00F0684F" w:rsidP="0053474A">
            <w:pPr>
              <w:spacing w:line="240" w:lineRule="auto"/>
              <w:rPr>
                <w:rFonts w:eastAsia="Times New Roman"/>
                <w:color w:val="auto"/>
                <w:lang w:eastAsia="es-MX"/>
              </w:rPr>
            </w:pPr>
          </w:p>
        </w:tc>
        <w:tc>
          <w:tcPr>
            <w:tcW w:w="992" w:type="dxa"/>
            <w:vMerge/>
            <w:shd w:val="clear" w:color="auto" w:fill="auto"/>
            <w:noWrap/>
            <w:vAlign w:val="center"/>
            <w:hideMark/>
          </w:tcPr>
          <w:p w14:paraId="2B203A33" w14:textId="77777777" w:rsidR="00F0684F" w:rsidRPr="006F7E44" w:rsidRDefault="00F0684F" w:rsidP="0053474A">
            <w:pPr>
              <w:spacing w:line="240" w:lineRule="auto"/>
              <w:jc w:val="center"/>
              <w:rPr>
                <w:rFonts w:eastAsia="Times New Roman"/>
                <w:color w:val="auto"/>
                <w:lang w:eastAsia="es-MX"/>
              </w:rPr>
            </w:pPr>
          </w:p>
        </w:tc>
        <w:tc>
          <w:tcPr>
            <w:tcW w:w="1559" w:type="dxa"/>
            <w:shd w:val="clear" w:color="auto" w:fill="auto"/>
            <w:noWrap/>
            <w:vAlign w:val="bottom"/>
            <w:hideMark/>
          </w:tcPr>
          <w:p w14:paraId="0E65910B" w14:textId="77777777" w:rsidR="00F0684F" w:rsidRPr="006F7E44" w:rsidRDefault="00F0684F" w:rsidP="0053474A">
            <w:pPr>
              <w:tabs>
                <w:tab w:val="left" w:pos="428"/>
              </w:tabs>
              <w:spacing w:line="240" w:lineRule="auto"/>
              <w:jc w:val="center"/>
              <w:rPr>
                <w:rFonts w:eastAsia="Times New Roman"/>
                <w:color w:val="auto"/>
                <w:lang w:eastAsia="es-MX"/>
              </w:rPr>
            </w:pPr>
            <w:r w:rsidRPr="006F7E44">
              <w:rPr>
                <w:rFonts w:eastAsia="Times New Roman"/>
                <w:color w:val="auto"/>
                <w:lang w:eastAsia="es-MX"/>
              </w:rPr>
              <w:t>30 d</w:t>
            </w:r>
          </w:p>
        </w:tc>
        <w:tc>
          <w:tcPr>
            <w:tcW w:w="1649" w:type="dxa"/>
            <w:shd w:val="clear" w:color="auto" w:fill="auto"/>
            <w:noWrap/>
            <w:vAlign w:val="bottom"/>
          </w:tcPr>
          <w:p w14:paraId="697A16A7" w14:textId="77777777" w:rsidR="00F0684F" w:rsidRPr="006F7E44" w:rsidRDefault="00F0684F" w:rsidP="0053474A">
            <w:pPr>
              <w:tabs>
                <w:tab w:val="decimal" w:pos="496"/>
              </w:tabs>
              <w:spacing w:line="240" w:lineRule="auto"/>
              <w:rPr>
                <w:rFonts w:eastAsia="Times New Roman"/>
                <w:color w:val="auto"/>
                <w:lang w:eastAsia="es-MX"/>
              </w:rPr>
            </w:pPr>
            <w:r w:rsidRPr="006F7E44">
              <w:rPr>
                <w:rFonts w:eastAsia="Times New Roman"/>
                <w:color w:val="auto"/>
                <w:lang w:eastAsia="es-MX"/>
              </w:rPr>
              <w:t>67.69 d</w:t>
            </w:r>
          </w:p>
        </w:tc>
        <w:tc>
          <w:tcPr>
            <w:tcW w:w="1432" w:type="dxa"/>
            <w:shd w:val="clear" w:color="auto" w:fill="auto"/>
            <w:noWrap/>
            <w:vAlign w:val="center"/>
          </w:tcPr>
          <w:p w14:paraId="0BC405B3" w14:textId="77777777" w:rsidR="00F0684F" w:rsidRPr="006F7E44" w:rsidRDefault="00F0684F" w:rsidP="0053474A">
            <w:pPr>
              <w:tabs>
                <w:tab w:val="decimal" w:pos="374"/>
              </w:tabs>
              <w:spacing w:line="240" w:lineRule="auto"/>
              <w:rPr>
                <w:rFonts w:eastAsia="Times New Roman"/>
                <w:color w:val="auto"/>
                <w:lang w:eastAsia="es-MX"/>
              </w:rPr>
            </w:pPr>
            <w:r w:rsidRPr="006F7E44">
              <w:rPr>
                <w:color w:val="auto"/>
              </w:rPr>
              <w:t>16.12 abc</w:t>
            </w:r>
          </w:p>
        </w:tc>
      </w:tr>
      <w:tr w:rsidR="006F7E44" w:rsidRPr="006F7E44" w14:paraId="2EB1D2DB" w14:textId="77777777" w:rsidTr="00040C58">
        <w:trPr>
          <w:trHeight w:val="297"/>
        </w:trPr>
        <w:tc>
          <w:tcPr>
            <w:tcW w:w="1248" w:type="dxa"/>
            <w:vMerge/>
            <w:shd w:val="clear" w:color="auto" w:fill="auto"/>
            <w:noWrap/>
            <w:vAlign w:val="center"/>
            <w:hideMark/>
          </w:tcPr>
          <w:p w14:paraId="04BC8FC4" w14:textId="77777777" w:rsidR="00F0684F" w:rsidRPr="006F7E44" w:rsidRDefault="00F0684F" w:rsidP="0053474A">
            <w:pPr>
              <w:spacing w:line="240" w:lineRule="auto"/>
              <w:rPr>
                <w:rFonts w:eastAsia="Times New Roman"/>
                <w:color w:val="auto"/>
                <w:lang w:eastAsia="es-MX"/>
              </w:rPr>
            </w:pPr>
          </w:p>
        </w:tc>
        <w:tc>
          <w:tcPr>
            <w:tcW w:w="992" w:type="dxa"/>
            <w:vMerge w:val="restart"/>
            <w:shd w:val="clear" w:color="auto" w:fill="auto"/>
            <w:noWrap/>
            <w:vAlign w:val="center"/>
            <w:hideMark/>
          </w:tcPr>
          <w:p w14:paraId="50E3FE2F" w14:textId="77777777" w:rsidR="00F0684F" w:rsidRPr="006F7E44" w:rsidRDefault="00F0684F" w:rsidP="0053474A">
            <w:pPr>
              <w:spacing w:line="240" w:lineRule="auto"/>
              <w:jc w:val="center"/>
              <w:rPr>
                <w:rFonts w:eastAsia="Times New Roman"/>
                <w:color w:val="auto"/>
                <w:lang w:eastAsia="es-MX"/>
              </w:rPr>
            </w:pPr>
            <w:r w:rsidRPr="006F7E44">
              <w:rPr>
                <w:rFonts w:eastAsia="Times New Roman"/>
                <w:color w:val="auto"/>
                <w:lang w:eastAsia="es-MX"/>
              </w:rPr>
              <w:t>P15</w:t>
            </w:r>
          </w:p>
        </w:tc>
        <w:tc>
          <w:tcPr>
            <w:tcW w:w="1559" w:type="dxa"/>
            <w:shd w:val="clear" w:color="auto" w:fill="auto"/>
            <w:noWrap/>
            <w:vAlign w:val="bottom"/>
            <w:hideMark/>
          </w:tcPr>
          <w:p w14:paraId="559B42D0" w14:textId="77777777" w:rsidR="00F0684F" w:rsidRPr="006F7E44" w:rsidRDefault="00F0684F" w:rsidP="0053474A">
            <w:pPr>
              <w:tabs>
                <w:tab w:val="left" w:pos="428"/>
              </w:tabs>
              <w:spacing w:line="240" w:lineRule="auto"/>
              <w:jc w:val="center"/>
              <w:rPr>
                <w:rFonts w:eastAsia="Times New Roman"/>
                <w:color w:val="auto"/>
                <w:lang w:eastAsia="es-MX"/>
              </w:rPr>
            </w:pPr>
            <w:r w:rsidRPr="006F7E44">
              <w:rPr>
                <w:rFonts w:eastAsia="Times New Roman"/>
                <w:color w:val="auto"/>
                <w:lang w:eastAsia="es-MX"/>
              </w:rPr>
              <w:t>15 d</w:t>
            </w:r>
          </w:p>
        </w:tc>
        <w:tc>
          <w:tcPr>
            <w:tcW w:w="1649" w:type="dxa"/>
            <w:shd w:val="clear" w:color="auto" w:fill="auto"/>
            <w:noWrap/>
            <w:vAlign w:val="bottom"/>
          </w:tcPr>
          <w:p w14:paraId="405F1B6D" w14:textId="77777777" w:rsidR="00F0684F" w:rsidRPr="006F7E44" w:rsidRDefault="00F0684F" w:rsidP="0053474A">
            <w:pPr>
              <w:tabs>
                <w:tab w:val="decimal" w:pos="496"/>
              </w:tabs>
              <w:spacing w:line="240" w:lineRule="auto"/>
              <w:rPr>
                <w:rFonts w:eastAsia="Times New Roman"/>
                <w:color w:val="auto"/>
                <w:lang w:eastAsia="es-MX"/>
              </w:rPr>
            </w:pPr>
            <w:r w:rsidRPr="006F7E44">
              <w:rPr>
                <w:rFonts w:eastAsia="Times New Roman"/>
                <w:color w:val="auto"/>
                <w:lang w:eastAsia="es-MX"/>
              </w:rPr>
              <w:t>72.18 a</w:t>
            </w:r>
          </w:p>
        </w:tc>
        <w:tc>
          <w:tcPr>
            <w:tcW w:w="1432" w:type="dxa"/>
            <w:shd w:val="clear" w:color="auto" w:fill="auto"/>
            <w:noWrap/>
            <w:vAlign w:val="center"/>
          </w:tcPr>
          <w:p w14:paraId="1BABF3B9" w14:textId="77777777" w:rsidR="00F0684F" w:rsidRPr="006F7E44" w:rsidRDefault="00F0684F" w:rsidP="0053474A">
            <w:pPr>
              <w:tabs>
                <w:tab w:val="decimal" w:pos="374"/>
              </w:tabs>
              <w:spacing w:line="240" w:lineRule="auto"/>
              <w:rPr>
                <w:rFonts w:eastAsia="Times New Roman"/>
                <w:color w:val="auto"/>
                <w:lang w:eastAsia="es-MX"/>
              </w:rPr>
            </w:pPr>
            <w:r w:rsidRPr="006F7E44">
              <w:rPr>
                <w:color w:val="auto"/>
              </w:rPr>
              <w:t>9.52 cd</w:t>
            </w:r>
          </w:p>
        </w:tc>
      </w:tr>
      <w:tr w:rsidR="006F7E44" w:rsidRPr="006F7E44" w14:paraId="701B54CA" w14:textId="77777777" w:rsidTr="00040C58">
        <w:trPr>
          <w:trHeight w:val="297"/>
        </w:trPr>
        <w:tc>
          <w:tcPr>
            <w:tcW w:w="1248" w:type="dxa"/>
            <w:vMerge/>
            <w:shd w:val="clear" w:color="auto" w:fill="auto"/>
            <w:noWrap/>
            <w:vAlign w:val="center"/>
            <w:hideMark/>
          </w:tcPr>
          <w:p w14:paraId="76F2DC72" w14:textId="77777777" w:rsidR="00F0684F" w:rsidRPr="006F7E44" w:rsidRDefault="00F0684F" w:rsidP="0053474A">
            <w:pPr>
              <w:spacing w:line="240" w:lineRule="auto"/>
              <w:rPr>
                <w:rFonts w:eastAsia="Times New Roman"/>
                <w:color w:val="auto"/>
                <w:lang w:eastAsia="es-MX"/>
              </w:rPr>
            </w:pPr>
          </w:p>
        </w:tc>
        <w:tc>
          <w:tcPr>
            <w:tcW w:w="992" w:type="dxa"/>
            <w:vMerge/>
            <w:shd w:val="clear" w:color="auto" w:fill="auto"/>
            <w:noWrap/>
            <w:vAlign w:val="center"/>
            <w:hideMark/>
          </w:tcPr>
          <w:p w14:paraId="5DFFE6CA" w14:textId="77777777" w:rsidR="00F0684F" w:rsidRPr="006F7E44" w:rsidRDefault="00F0684F" w:rsidP="0053474A">
            <w:pPr>
              <w:spacing w:line="240" w:lineRule="auto"/>
              <w:jc w:val="center"/>
              <w:rPr>
                <w:rFonts w:eastAsia="Times New Roman"/>
                <w:color w:val="auto"/>
                <w:lang w:eastAsia="es-MX"/>
              </w:rPr>
            </w:pPr>
          </w:p>
        </w:tc>
        <w:tc>
          <w:tcPr>
            <w:tcW w:w="1559" w:type="dxa"/>
            <w:shd w:val="clear" w:color="auto" w:fill="auto"/>
            <w:noWrap/>
            <w:vAlign w:val="bottom"/>
            <w:hideMark/>
          </w:tcPr>
          <w:p w14:paraId="3D45CA72" w14:textId="77777777" w:rsidR="00F0684F" w:rsidRPr="006F7E44" w:rsidRDefault="00F0684F" w:rsidP="0053474A">
            <w:pPr>
              <w:tabs>
                <w:tab w:val="left" w:pos="428"/>
              </w:tabs>
              <w:spacing w:line="240" w:lineRule="auto"/>
              <w:jc w:val="center"/>
              <w:rPr>
                <w:rFonts w:eastAsia="Times New Roman"/>
                <w:color w:val="auto"/>
                <w:lang w:eastAsia="es-MX"/>
              </w:rPr>
            </w:pPr>
            <w:r w:rsidRPr="006F7E44">
              <w:rPr>
                <w:rFonts w:eastAsia="Times New Roman"/>
                <w:color w:val="auto"/>
                <w:lang w:eastAsia="es-MX"/>
              </w:rPr>
              <w:t>30 d</w:t>
            </w:r>
          </w:p>
        </w:tc>
        <w:tc>
          <w:tcPr>
            <w:tcW w:w="1649" w:type="dxa"/>
            <w:shd w:val="clear" w:color="auto" w:fill="auto"/>
            <w:noWrap/>
            <w:vAlign w:val="bottom"/>
          </w:tcPr>
          <w:p w14:paraId="397442F1" w14:textId="77777777" w:rsidR="00F0684F" w:rsidRPr="006F7E44" w:rsidRDefault="00F0684F" w:rsidP="0053474A">
            <w:pPr>
              <w:tabs>
                <w:tab w:val="decimal" w:pos="493"/>
              </w:tabs>
              <w:spacing w:line="240" w:lineRule="auto"/>
              <w:rPr>
                <w:rFonts w:eastAsia="Times New Roman"/>
                <w:color w:val="auto"/>
                <w:lang w:eastAsia="es-MX"/>
              </w:rPr>
            </w:pPr>
            <w:r w:rsidRPr="006F7E44">
              <w:rPr>
                <w:rFonts w:eastAsia="Times New Roman"/>
                <w:color w:val="auto"/>
                <w:lang w:eastAsia="es-MX"/>
              </w:rPr>
              <w:t>68.9 cd</w:t>
            </w:r>
          </w:p>
        </w:tc>
        <w:tc>
          <w:tcPr>
            <w:tcW w:w="1432" w:type="dxa"/>
            <w:shd w:val="clear" w:color="auto" w:fill="auto"/>
            <w:noWrap/>
            <w:vAlign w:val="center"/>
          </w:tcPr>
          <w:p w14:paraId="3C38F4FD" w14:textId="77777777" w:rsidR="00F0684F" w:rsidRPr="006F7E44" w:rsidRDefault="00F0684F" w:rsidP="0053474A">
            <w:pPr>
              <w:tabs>
                <w:tab w:val="decimal" w:pos="374"/>
              </w:tabs>
              <w:spacing w:line="240" w:lineRule="auto"/>
              <w:rPr>
                <w:rFonts w:eastAsia="Times New Roman"/>
                <w:color w:val="auto"/>
                <w:lang w:eastAsia="es-MX"/>
              </w:rPr>
            </w:pPr>
            <w:r w:rsidRPr="006F7E44">
              <w:rPr>
                <w:color w:val="auto"/>
              </w:rPr>
              <w:t>21.52 a</w:t>
            </w:r>
          </w:p>
        </w:tc>
      </w:tr>
      <w:tr w:rsidR="006F7E44" w:rsidRPr="006F7E44" w14:paraId="2CAB1A4A" w14:textId="77777777" w:rsidTr="00040C58">
        <w:trPr>
          <w:trHeight w:val="297"/>
        </w:trPr>
        <w:tc>
          <w:tcPr>
            <w:tcW w:w="1248" w:type="dxa"/>
            <w:vMerge w:val="restart"/>
            <w:shd w:val="clear" w:color="auto" w:fill="auto"/>
            <w:noWrap/>
            <w:vAlign w:val="center"/>
            <w:hideMark/>
          </w:tcPr>
          <w:p w14:paraId="6390C324" w14:textId="77777777" w:rsidR="00F0684F" w:rsidRPr="006F7E44" w:rsidRDefault="00F0684F" w:rsidP="0053474A">
            <w:pPr>
              <w:spacing w:line="240" w:lineRule="auto"/>
              <w:rPr>
                <w:rFonts w:eastAsia="Times New Roman"/>
                <w:color w:val="auto"/>
                <w:lang w:eastAsia="es-MX"/>
              </w:rPr>
            </w:pPr>
            <w:r w:rsidRPr="006F7E44">
              <w:rPr>
                <w:rFonts w:eastAsia="Times New Roman"/>
                <w:color w:val="auto"/>
                <w:lang w:eastAsia="es-MX"/>
              </w:rPr>
              <w:t>Rastrojo de maíz</w:t>
            </w:r>
          </w:p>
        </w:tc>
        <w:tc>
          <w:tcPr>
            <w:tcW w:w="992" w:type="dxa"/>
            <w:vMerge w:val="restart"/>
            <w:shd w:val="clear" w:color="auto" w:fill="auto"/>
            <w:noWrap/>
            <w:vAlign w:val="center"/>
            <w:hideMark/>
          </w:tcPr>
          <w:p w14:paraId="439B1C5C" w14:textId="77777777" w:rsidR="00F0684F" w:rsidRPr="006F7E44" w:rsidRDefault="00F0684F" w:rsidP="0053474A">
            <w:pPr>
              <w:spacing w:line="240" w:lineRule="auto"/>
              <w:jc w:val="center"/>
              <w:rPr>
                <w:rFonts w:eastAsia="Times New Roman"/>
                <w:color w:val="auto"/>
                <w:lang w:eastAsia="es-MX"/>
              </w:rPr>
            </w:pPr>
            <w:r w:rsidRPr="006F7E44">
              <w:rPr>
                <w:rFonts w:eastAsia="Times New Roman"/>
                <w:color w:val="auto"/>
                <w:lang w:eastAsia="es-MX"/>
              </w:rPr>
              <w:t>MR</w:t>
            </w:r>
          </w:p>
        </w:tc>
        <w:tc>
          <w:tcPr>
            <w:tcW w:w="1559" w:type="dxa"/>
            <w:shd w:val="clear" w:color="auto" w:fill="auto"/>
            <w:noWrap/>
            <w:vAlign w:val="bottom"/>
            <w:hideMark/>
          </w:tcPr>
          <w:p w14:paraId="309BDEEC" w14:textId="77777777" w:rsidR="00F0684F" w:rsidRPr="006F7E44" w:rsidRDefault="00F0684F" w:rsidP="0053474A">
            <w:pPr>
              <w:tabs>
                <w:tab w:val="left" w:pos="428"/>
              </w:tabs>
              <w:spacing w:line="240" w:lineRule="auto"/>
              <w:jc w:val="center"/>
              <w:rPr>
                <w:rFonts w:eastAsia="Times New Roman"/>
                <w:color w:val="auto"/>
                <w:lang w:eastAsia="es-MX"/>
              </w:rPr>
            </w:pPr>
            <w:r w:rsidRPr="006F7E44">
              <w:rPr>
                <w:rFonts w:eastAsia="Times New Roman"/>
                <w:color w:val="auto"/>
                <w:lang w:eastAsia="es-MX"/>
              </w:rPr>
              <w:t>15 d</w:t>
            </w:r>
          </w:p>
        </w:tc>
        <w:tc>
          <w:tcPr>
            <w:tcW w:w="1649" w:type="dxa"/>
            <w:shd w:val="clear" w:color="auto" w:fill="auto"/>
            <w:noWrap/>
            <w:vAlign w:val="bottom"/>
          </w:tcPr>
          <w:p w14:paraId="66C3D3FB" w14:textId="77777777" w:rsidR="00F0684F" w:rsidRPr="006F7E44" w:rsidRDefault="00F0684F" w:rsidP="0053474A">
            <w:pPr>
              <w:tabs>
                <w:tab w:val="decimal" w:pos="474"/>
              </w:tabs>
              <w:spacing w:line="240" w:lineRule="auto"/>
              <w:rPr>
                <w:rFonts w:eastAsia="Times New Roman"/>
                <w:color w:val="auto"/>
                <w:lang w:eastAsia="es-MX"/>
              </w:rPr>
            </w:pPr>
            <w:r w:rsidRPr="006F7E44">
              <w:rPr>
                <w:rFonts w:eastAsia="Times New Roman"/>
                <w:color w:val="auto"/>
                <w:lang w:eastAsia="es-MX"/>
              </w:rPr>
              <w:t>71.77 ab</w:t>
            </w:r>
          </w:p>
        </w:tc>
        <w:tc>
          <w:tcPr>
            <w:tcW w:w="1432" w:type="dxa"/>
            <w:shd w:val="clear" w:color="auto" w:fill="auto"/>
            <w:noWrap/>
            <w:vAlign w:val="center"/>
          </w:tcPr>
          <w:p w14:paraId="01A832A2" w14:textId="77777777" w:rsidR="00F0684F" w:rsidRPr="006F7E44" w:rsidRDefault="00F0684F" w:rsidP="0053474A">
            <w:pPr>
              <w:tabs>
                <w:tab w:val="decimal" w:pos="374"/>
              </w:tabs>
              <w:spacing w:line="240" w:lineRule="auto"/>
              <w:rPr>
                <w:rFonts w:eastAsia="Times New Roman"/>
                <w:color w:val="auto"/>
                <w:lang w:eastAsia="es-MX"/>
              </w:rPr>
            </w:pPr>
            <w:r w:rsidRPr="006F7E44">
              <w:rPr>
                <w:color w:val="auto"/>
              </w:rPr>
              <w:t>8.01 d</w:t>
            </w:r>
          </w:p>
        </w:tc>
      </w:tr>
      <w:tr w:rsidR="006F7E44" w:rsidRPr="006F7E44" w14:paraId="33EC8AFF" w14:textId="77777777" w:rsidTr="00040C58">
        <w:trPr>
          <w:trHeight w:val="297"/>
        </w:trPr>
        <w:tc>
          <w:tcPr>
            <w:tcW w:w="1248" w:type="dxa"/>
            <w:vMerge/>
            <w:shd w:val="clear" w:color="auto" w:fill="auto"/>
            <w:noWrap/>
            <w:vAlign w:val="center"/>
            <w:hideMark/>
          </w:tcPr>
          <w:p w14:paraId="3B1C4D85" w14:textId="77777777" w:rsidR="00F0684F" w:rsidRPr="006F7E44" w:rsidRDefault="00F0684F" w:rsidP="0053474A">
            <w:pPr>
              <w:spacing w:line="240" w:lineRule="auto"/>
              <w:rPr>
                <w:rFonts w:eastAsia="Times New Roman"/>
                <w:color w:val="auto"/>
                <w:lang w:eastAsia="es-MX"/>
              </w:rPr>
            </w:pPr>
          </w:p>
        </w:tc>
        <w:tc>
          <w:tcPr>
            <w:tcW w:w="992" w:type="dxa"/>
            <w:vMerge/>
            <w:shd w:val="clear" w:color="auto" w:fill="auto"/>
            <w:noWrap/>
            <w:vAlign w:val="center"/>
            <w:hideMark/>
          </w:tcPr>
          <w:p w14:paraId="47D6B4FB" w14:textId="77777777" w:rsidR="00F0684F" w:rsidRPr="006F7E44" w:rsidRDefault="00F0684F" w:rsidP="0053474A">
            <w:pPr>
              <w:spacing w:line="240" w:lineRule="auto"/>
              <w:jc w:val="center"/>
              <w:rPr>
                <w:rFonts w:eastAsia="Times New Roman"/>
                <w:color w:val="auto"/>
                <w:lang w:eastAsia="es-MX"/>
              </w:rPr>
            </w:pPr>
          </w:p>
        </w:tc>
        <w:tc>
          <w:tcPr>
            <w:tcW w:w="1559" w:type="dxa"/>
            <w:shd w:val="clear" w:color="auto" w:fill="auto"/>
            <w:noWrap/>
            <w:vAlign w:val="bottom"/>
            <w:hideMark/>
          </w:tcPr>
          <w:p w14:paraId="12E9D242" w14:textId="77777777" w:rsidR="00F0684F" w:rsidRPr="006F7E44" w:rsidRDefault="00F0684F" w:rsidP="0053474A">
            <w:pPr>
              <w:tabs>
                <w:tab w:val="left" w:pos="428"/>
              </w:tabs>
              <w:spacing w:line="240" w:lineRule="auto"/>
              <w:jc w:val="center"/>
              <w:rPr>
                <w:rFonts w:eastAsia="Times New Roman"/>
                <w:color w:val="auto"/>
                <w:lang w:eastAsia="es-MX"/>
              </w:rPr>
            </w:pPr>
            <w:r w:rsidRPr="006F7E44">
              <w:rPr>
                <w:rFonts w:eastAsia="Times New Roman"/>
                <w:color w:val="auto"/>
                <w:lang w:eastAsia="es-MX"/>
              </w:rPr>
              <w:t>30 d</w:t>
            </w:r>
          </w:p>
        </w:tc>
        <w:tc>
          <w:tcPr>
            <w:tcW w:w="1649" w:type="dxa"/>
            <w:shd w:val="clear" w:color="auto" w:fill="auto"/>
            <w:noWrap/>
            <w:vAlign w:val="bottom"/>
          </w:tcPr>
          <w:p w14:paraId="2F33F5FC" w14:textId="77777777" w:rsidR="00F0684F" w:rsidRPr="006F7E44" w:rsidRDefault="00F0684F" w:rsidP="0053474A">
            <w:pPr>
              <w:tabs>
                <w:tab w:val="decimal" w:pos="496"/>
              </w:tabs>
              <w:spacing w:line="240" w:lineRule="auto"/>
              <w:rPr>
                <w:rFonts w:eastAsia="Times New Roman"/>
                <w:color w:val="auto"/>
                <w:lang w:eastAsia="es-MX"/>
              </w:rPr>
            </w:pPr>
            <w:r w:rsidRPr="006F7E44">
              <w:rPr>
                <w:rFonts w:eastAsia="Times New Roman"/>
                <w:color w:val="auto"/>
                <w:lang w:eastAsia="es-MX"/>
              </w:rPr>
              <w:t>69.57 bcd</w:t>
            </w:r>
          </w:p>
        </w:tc>
        <w:tc>
          <w:tcPr>
            <w:tcW w:w="1432" w:type="dxa"/>
            <w:shd w:val="clear" w:color="auto" w:fill="auto"/>
            <w:noWrap/>
            <w:vAlign w:val="center"/>
          </w:tcPr>
          <w:p w14:paraId="77708D60" w14:textId="77777777" w:rsidR="00F0684F" w:rsidRPr="006F7E44" w:rsidRDefault="00F0684F" w:rsidP="0053474A">
            <w:pPr>
              <w:tabs>
                <w:tab w:val="decimal" w:pos="374"/>
              </w:tabs>
              <w:spacing w:line="240" w:lineRule="auto"/>
              <w:rPr>
                <w:rFonts w:eastAsia="Times New Roman"/>
                <w:color w:val="auto"/>
                <w:lang w:eastAsia="es-MX"/>
              </w:rPr>
            </w:pPr>
            <w:r w:rsidRPr="006F7E44">
              <w:rPr>
                <w:color w:val="auto"/>
              </w:rPr>
              <w:t>18.61 ab</w:t>
            </w:r>
          </w:p>
        </w:tc>
      </w:tr>
      <w:tr w:rsidR="006F7E44" w:rsidRPr="006F7E44" w14:paraId="2D0DA5E4" w14:textId="77777777" w:rsidTr="00040C58">
        <w:trPr>
          <w:trHeight w:val="297"/>
        </w:trPr>
        <w:tc>
          <w:tcPr>
            <w:tcW w:w="1248" w:type="dxa"/>
            <w:vMerge/>
            <w:shd w:val="clear" w:color="auto" w:fill="auto"/>
            <w:noWrap/>
            <w:vAlign w:val="center"/>
            <w:hideMark/>
          </w:tcPr>
          <w:p w14:paraId="149D1A80" w14:textId="77777777" w:rsidR="00F0684F" w:rsidRPr="006F7E44" w:rsidRDefault="00F0684F" w:rsidP="0053474A">
            <w:pPr>
              <w:spacing w:line="240" w:lineRule="auto"/>
              <w:rPr>
                <w:rFonts w:eastAsia="Times New Roman"/>
                <w:color w:val="auto"/>
                <w:lang w:eastAsia="es-MX"/>
              </w:rPr>
            </w:pPr>
          </w:p>
        </w:tc>
        <w:tc>
          <w:tcPr>
            <w:tcW w:w="992" w:type="dxa"/>
            <w:vMerge w:val="restart"/>
            <w:shd w:val="clear" w:color="auto" w:fill="auto"/>
            <w:noWrap/>
            <w:vAlign w:val="center"/>
            <w:hideMark/>
          </w:tcPr>
          <w:p w14:paraId="6A0E6D60" w14:textId="77777777" w:rsidR="00F0684F" w:rsidRPr="006F7E44" w:rsidRDefault="00F0684F" w:rsidP="0053474A">
            <w:pPr>
              <w:spacing w:line="240" w:lineRule="auto"/>
              <w:jc w:val="center"/>
              <w:rPr>
                <w:rFonts w:eastAsia="Times New Roman"/>
                <w:color w:val="auto"/>
                <w:lang w:eastAsia="es-MX"/>
              </w:rPr>
            </w:pPr>
            <w:r w:rsidRPr="006F7E44">
              <w:rPr>
                <w:rFonts w:eastAsia="Times New Roman"/>
                <w:color w:val="auto"/>
                <w:lang w:eastAsia="es-MX"/>
              </w:rPr>
              <w:t>P15</w:t>
            </w:r>
          </w:p>
        </w:tc>
        <w:tc>
          <w:tcPr>
            <w:tcW w:w="1559" w:type="dxa"/>
            <w:shd w:val="clear" w:color="auto" w:fill="auto"/>
            <w:noWrap/>
            <w:vAlign w:val="bottom"/>
            <w:hideMark/>
          </w:tcPr>
          <w:p w14:paraId="4686E3A7" w14:textId="77777777" w:rsidR="00F0684F" w:rsidRPr="006F7E44" w:rsidRDefault="00F0684F" w:rsidP="0053474A">
            <w:pPr>
              <w:tabs>
                <w:tab w:val="left" w:pos="428"/>
              </w:tabs>
              <w:spacing w:line="240" w:lineRule="auto"/>
              <w:jc w:val="center"/>
              <w:rPr>
                <w:rFonts w:eastAsia="Times New Roman"/>
                <w:color w:val="auto"/>
                <w:lang w:eastAsia="es-MX"/>
              </w:rPr>
            </w:pPr>
            <w:r w:rsidRPr="006F7E44">
              <w:rPr>
                <w:rFonts w:eastAsia="Times New Roman"/>
                <w:color w:val="auto"/>
                <w:lang w:eastAsia="es-MX"/>
              </w:rPr>
              <w:t>15 d</w:t>
            </w:r>
          </w:p>
        </w:tc>
        <w:tc>
          <w:tcPr>
            <w:tcW w:w="1649" w:type="dxa"/>
            <w:shd w:val="clear" w:color="auto" w:fill="auto"/>
            <w:noWrap/>
            <w:vAlign w:val="bottom"/>
          </w:tcPr>
          <w:p w14:paraId="3FD84719" w14:textId="77777777" w:rsidR="00F0684F" w:rsidRPr="006F7E44" w:rsidRDefault="00F0684F" w:rsidP="0053474A">
            <w:pPr>
              <w:tabs>
                <w:tab w:val="decimal" w:pos="493"/>
              </w:tabs>
              <w:spacing w:line="240" w:lineRule="auto"/>
              <w:rPr>
                <w:rFonts w:eastAsia="Times New Roman"/>
                <w:color w:val="auto"/>
                <w:lang w:eastAsia="es-MX"/>
              </w:rPr>
            </w:pPr>
            <w:r w:rsidRPr="006F7E44">
              <w:rPr>
                <w:rFonts w:eastAsia="Times New Roman"/>
                <w:color w:val="auto"/>
                <w:lang w:eastAsia="es-MX"/>
              </w:rPr>
              <w:t>69.78 abcd</w:t>
            </w:r>
          </w:p>
        </w:tc>
        <w:tc>
          <w:tcPr>
            <w:tcW w:w="1432" w:type="dxa"/>
            <w:shd w:val="clear" w:color="auto" w:fill="auto"/>
            <w:noWrap/>
            <w:vAlign w:val="center"/>
          </w:tcPr>
          <w:p w14:paraId="672C6438" w14:textId="77777777" w:rsidR="00F0684F" w:rsidRPr="006F7E44" w:rsidRDefault="00F0684F" w:rsidP="0053474A">
            <w:pPr>
              <w:tabs>
                <w:tab w:val="decimal" w:pos="374"/>
              </w:tabs>
              <w:spacing w:line="240" w:lineRule="auto"/>
              <w:rPr>
                <w:rFonts w:eastAsia="Times New Roman"/>
                <w:color w:val="auto"/>
                <w:lang w:eastAsia="es-MX"/>
              </w:rPr>
            </w:pPr>
            <w:r w:rsidRPr="006F7E44">
              <w:rPr>
                <w:color w:val="auto"/>
              </w:rPr>
              <w:t>11.01 cd</w:t>
            </w:r>
          </w:p>
        </w:tc>
      </w:tr>
      <w:tr w:rsidR="006F7E44" w:rsidRPr="006F7E44" w14:paraId="7360B3D1" w14:textId="77777777" w:rsidTr="00040C58">
        <w:trPr>
          <w:trHeight w:val="297"/>
        </w:trPr>
        <w:tc>
          <w:tcPr>
            <w:tcW w:w="1248" w:type="dxa"/>
            <w:vMerge/>
            <w:shd w:val="clear" w:color="auto" w:fill="auto"/>
            <w:noWrap/>
            <w:vAlign w:val="bottom"/>
            <w:hideMark/>
          </w:tcPr>
          <w:p w14:paraId="7FA1E4BB" w14:textId="77777777" w:rsidR="00F0684F" w:rsidRPr="006F7E44" w:rsidRDefault="00F0684F" w:rsidP="0053474A">
            <w:pPr>
              <w:spacing w:line="240" w:lineRule="auto"/>
              <w:jc w:val="center"/>
              <w:rPr>
                <w:rFonts w:eastAsia="Times New Roman"/>
                <w:color w:val="auto"/>
                <w:lang w:eastAsia="es-MX"/>
              </w:rPr>
            </w:pPr>
          </w:p>
        </w:tc>
        <w:tc>
          <w:tcPr>
            <w:tcW w:w="992" w:type="dxa"/>
            <w:vMerge/>
            <w:shd w:val="clear" w:color="auto" w:fill="auto"/>
            <w:noWrap/>
            <w:vAlign w:val="bottom"/>
            <w:hideMark/>
          </w:tcPr>
          <w:p w14:paraId="00D0D006" w14:textId="77777777" w:rsidR="00F0684F" w:rsidRPr="006F7E44" w:rsidRDefault="00F0684F" w:rsidP="0053474A">
            <w:pPr>
              <w:spacing w:line="240" w:lineRule="auto"/>
              <w:jc w:val="center"/>
              <w:rPr>
                <w:rFonts w:eastAsia="Times New Roman"/>
                <w:color w:val="auto"/>
                <w:lang w:eastAsia="es-MX"/>
              </w:rPr>
            </w:pPr>
          </w:p>
        </w:tc>
        <w:tc>
          <w:tcPr>
            <w:tcW w:w="1559" w:type="dxa"/>
            <w:shd w:val="clear" w:color="auto" w:fill="auto"/>
            <w:noWrap/>
            <w:vAlign w:val="bottom"/>
            <w:hideMark/>
          </w:tcPr>
          <w:p w14:paraId="65C933D8" w14:textId="77777777" w:rsidR="00F0684F" w:rsidRPr="006F7E44" w:rsidRDefault="00F0684F" w:rsidP="0053474A">
            <w:pPr>
              <w:tabs>
                <w:tab w:val="left" w:pos="428"/>
              </w:tabs>
              <w:spacing w:line="240" w:lineRule="auto"/>
              <w:jc w:val="center"/>
              <w:rPr>
                <w:rFonts w:eastAsia="Times New Roman"/>
                <w:color w:val="auto"/>
                <w:lang w:eastAsia="es-MX"/>
              </w:rPr>
            </w:pPr>
            <w:r w:rsidRPr="006F7E44">
              <w:rPr>
                <w:rFonts w:eastAsia="Times New Roman"/>
                <w:color w:val="auto"/>
                <w:lang w:eastAsia="es-MX"/>
              </w:rPr>
              <w:t>30 d</w:t>
            </w:r>
          </w:p>
        </w:tc>
        <w:tc>
          <w:tcPr>
            <w:tcW w:w="1649" w:type="dxa"/>
            <w:shd w:val="clear" w:color="auto" w:fill="auto"/>
            <w:noWrap/>
            <w:vAlign w:val="bottom"/>
          </w:tcPr>
          <w:p w14:paraId="72D6D21D" w14:textId="77777777" w:rsidR="00F0684F" w:rsidRPr="006F7E44" w:rsidRDefault="00F0684F" w:rsidP="0053474A">
            <w:pPr>
              <w:tabs>
                <w:tab w:val="decimal" w:pos="496"/>
              </w:tabs>
              <w:spacing w:line="240" w:lineRule="auto"/>
              <w:rPr>
                <w:rFonts w:eastAsia="Times New Roman"/>
                <w:color w:val="auto"/>
                <w:lang w:eastAsia="es-MX"/>
              </w:rPr>
            </w:pPr>
            <w:r w:rsidRPr="006F7E44">
              <w:rPr>
                <w:rFonts w:eastAsia="Times New Roman"/>
                <w:color w:val="auto"/>
                <w:lang w:eastAsia="es-MX"/>
              </w:rPr>
              <w:t>62.68 e</w:t>
            </w:r>
          </w:p>
        </w:tc>
        <w:tc>
          <w:tcPr>
            <w:tcW w:w="1432" w:type="dxa"/>
            <w:shd w:val="clear" w:color="auto" w:fill="auto"/>
            <w:noWrap/>
            <w:vAlign w:val="center"/>
          </w:tcPr>
          <w:p w14:paraId="36479660" w14:textId="77777777" w:rsidR="00F0684F" w:rsidRPr="006F7E44" w:rsidRDefault="00F0684F" w:rsidP="0053474A">
            <w:pPr>
              <w:tabs>
                <w:tab w:val="decimal" w:pos="374"/>
              </w:tabs>
              <w:spacing w:line="240" w:lineRule="auto"/>
              <w:rPr>
                <w:rFonts w:eastAsia="Times New Roman"/>
                <w:color w:val="auto"/>
                <w:lang w:eastAsia="es-MX"/>
              </w:rPr>
            </w:pPr>
            <w:r w:rsidRPr="006F7E44">
              <w:rPr>
                <w:color w:val="auto"/>
              </w:rPr>
              <w:t>12.89 bcd</w:t>
            </w:r>
          </w:p>
        </w:tc>
      </w:tr>
      <w:tr w:rsidR="006F7E44" w:rsidRPr="006F7E44" w14:paraId="128BCCF0" w14:textId="77777777" w:rsidTr="00040C58">
        <w:trPr>
          <w:trHeight w:val="297"/>
        </w:trPr>
        <w:tc>
          <w:tcPr>
            <w:tcW w:w="3799" w:type="dxa"/>
            <w:gridSpan w:val="3"/>
            <w:tcBorders>
              <w:bottom w:val="single" w:sz="4" w:space="0" w:color="auto"/>
            </w:tcBorders>
            <w:shd w:val="clear" w:color="auto" w:fill="auto"/>
            <w:noWrap/>
            <w:vAlign w:val="bottom"/>
          </w:tcPr>
          <w:p w14:paraId="5FDF5C0C" w14:textId="77777777" w:rsidR="00F0684F" w:rsidRPr="006F7E44" w:rsidRDefault="00F0684F" w:rsidP="0053474A">
            <w:pPr>
              <w:spacing w:line="240" w:lineRule="auto"/>
              <w:rPr>
                <w:rFonts w:eastAsia="Times New Roman"/>
                <w:color w:val="auto"/>
                <w:lang w:eastAsia="es-MX"/>
              </w:rPr>
            </w:pPr>
            <w:r w:rsidRPr="006F7E44">
              <w:rPr>
                <w:rFonts w:eastAsia="Times New Roman"/>
                <w:color w:val="auto"/>
                <w:lang w:eastAsia="es-MX"/>
              </w:rPr>
              <w:t>EEM</w:t>
            </w:r>
          </w:p>
        </w:tc>
        <w:tc>
          <w:tcPr>
            <w:tcW w:w="1649" w:type="dxa"/>
            <w:tcBorders>
              <w:bottom w:val="single" w:sz="4" w:space="0" w:color="auto"/>
            </w:tcBorders>
            <w:shd w:val="clear" w:color="auto" w:fill="auto"/>
            <w:noWrap/>
            <w:vAlign w:val="bottom"/>
          </w:tcPr>
          <w:p w14:paraId="16DB33C5" w14:textId="77777777" w:rsidR="00F0684F" w:rsidRPr="006F7E44" w:rsidRDefault="00F0684F" w:rsidP="0053474A">
            <w:pPr>
              <w:tabs>
                <w:tab w:val="decimal" w:pos="493"/>
              </w:tabs>
              <w:spacing w:line="240" w:lineRule="auto"/>
              <w:rPr>
                <w:rFonts w:eastAsia="Times New Roman"/>
                <w:color w:val="auto"/>
                <w:lang w:eastAsia="es-MX"/>
              </w:rPr>
            </w:pPr>
            <w:r w:rsidRPr="006F7E44">
              <w:rPr>
                <w:rFonts w:eastAsia="Times New Roman"/>
                <w:color w:val="auto"/>
                <w:lang w:eastAsia="es-MX"/>
              </w:rPr>
              <w:t>0.61</w:t>
            </w:r>
          </w:p>
        </w:tc>
        <w:tc>
          <w:tcPr>
            <w:tcW w:w="1432" w:type="dxa"/>
            <w:tcBorders>
              <w:bottom w:val="single" w:sz="4" w:space="0" w:color="auto"/>
            </w:tcBorders>
            <w:shd w:val="clear" w:color="auto" w:fill="auto"/>
            <w:noWrap/>
            <w:vAlign w:val="bottom"/>
          </w:tcPr>
          <w:p w14:paraId="725DC642" w14:textId="77777777" w:rsidR="00F0684F" w:rsidRPr="006F7E44" w:rsidRDefault="00F0684F" w:rsidP="0053474A">
            <w:pPr>
              <w:tabs>
                <w:tab w:val="decimal" w:pos="374"/>
              </w:tabs>
              <w:spacing w:line="240" w:lineRule="auto"/>
              <w:rPr>
                <w:rFonts w:eastAsia="Times New Roman"/>
                <w:color w:val="auto"/>
                <w:lang w:eastAsia="es-MX"/>
              </w:rPr>
            </w:pPr>
            <w:r w:rsidRPr="006F7E44">
              <w:rPr>
                <w:rFonts w:eastAsia="Times New Roman"/>
                <w:color w:val="auto"/>
                <w:lang w:eastAsia="es-MX"/>
              </w:rPr>
              <w:t>1.07</w:t>
            </w:r>
          </w:p>
        </w:tc>
      </w:tr>
    </w:tbl>
    <w:p w14:paraId="1841C983" w14:textId="0EEAFBA7" w:rsidR="00F0684F" w:rsidRPr="006F7E44" w:rsidRDefault="00F0684F" w:rsidP="00F0684F">
      <w:pPr>
        <w:spacing w:line="240" w:lineRule="auto"/>
        <w:ind w:left="2552"/>
        <w:rPr>
          <w:rFonts w:eastAsia="Times New Roman"/>
          <w:color w:val="auto"/>
          <w:sz w:val="18"/>
          <w:szCs w:val="18"/>
          <w:lang w:val="es-MX" w:eastAsia="es-MX"/>
        </w:rPr>
      </w:pPr>
      <w:r w:rsidRPr="006F7E44">
        <w:rPr>
          <w:rFonts w:cs="Palatino Linotype"/>
          <w:b/>
          <w:bCs/>
          <w:color w:val="auto"/>
          <w:sz w:val="18"/>
          <w:szCs w:val="18"/>
          <w:vertAlign w:val="superscript"/>
          <w:lang w:val="es-MX"/>
        </w:rPr>
        <w:t>†</w:t>
      </w:r>
      <w:r w:rsidRPr="006F7E44">
        <w:rPr>
          <w:rStyle w:val="fontstyle01"/>
          <w:rFonts w:ascii="Palatino Linotype" w:hAnsi="Palatino Linotype"/>
          <w:b w:val="0"/>
          <w:bCs w:val="0"/>
          <w:color w:val="auto"/>
          <w:sz w:val="18"/>
          <w:szCs w:val="18"/>
          <w:lang w:val="es-MX"/>
        </w:rPr>
        <w:t>Las variables presentaron interacción</w:t>
      </w:r>
      <w:r w:rsidR="00320AD1" w:rsidRPr="006F7E44">
        <w:rPr>
          <w:rStyle w:val="fontstyle01"/>
          <w:rFonts w:ascii="Palatino Linotype" w:hAnsi="Palatino Linotype"/>
          <w:b w:val="0"/>
          <w:bCs w:val="0"/>
          <w:color w:val="auto"/>
          <w:sz w:val="18"/>
          <w:szCs w:val="18"/>
          <w:lang w:val="es-MX"/>
        </w:rPr>
        <w:t xml:space="preserve"> </w:t>
      </w:r>
      <w:r w:rsidRPr="006F7E44">
        <w:rPr>
          <w:rStyle w:val="fontstyle01"/>
          <w:rFonts w:ascii="Palatino Linotype" w:hAnsi="Palatino Linotype"/>
          <w:b w:val="0"/>
          <w:bCs w:val="0"/>
          <w:color w:val="auto"/>
          <w:sz w:val="18"/>
          <w:szCs w:val="18"/>
          <w:lang w:val="es-MX"/>
        </w:rPr>
        <w:t>sustrato</w:t>
      </w:r>
      <w:r w:rsidR="00320AD1" w:rsidRPr="006F7E44">
        <w:rPr>
          <w:rStyle w:val="fontstyle01"/>
          <w:rFonts w:ascii="Palatino Linotype" w:hAnsi="Palatino Linotype"/>
          <w:b w:val="0"/>
          <w:bCs w:val="0"/>
          <w:color w:val="auto"/>
          <w:sz w:val="18"/>
          <w:szCs w:val="18"/>
          <w:lang w:val="es-MX"/>
        </w:rPr>
        <w:t>×</w:t>
      </w:r>
      <w:r w:rsidRPr="006F7E44">
        <w:rPr>
          <w:rStyle w:val="fontstyle01"/>
          <w:rFonts w:ascii="Palatino Linotype" w:hAnsi="Palatino Linotype"/>
          <w:b w:val="0"/>
          <w:bCs w:val="0"/>
          <w:color w:val="auto"/>
          <w:sz w:val="18"/>
          <w:szCs w:val="18"/>
          <w:lang w:val="es-MX"/>
        </w:rPr>
        <w:t>cepa</w:t>
      </w:r>
      <w:r w:rsidR="00320AD1" w:rsidRPr="006F7E44">
        <w:rPr>
          <w:rStyle w:val="fontstyle01"/>
          <w:rFonts w:ascii="Palatino Linotype" w:hAnsi="Palatino Linotype"/>
          <w:b w:val="0"/>
          <w:bCs w:val="0"/>
          <w:color w:val="auto"/>
          <w:sz w:val="18"/>
          <w:szCs w:val="18"/>
          <w:lang w:val="es-MX"/>
        </w:rPr>
        <w:t>×</w:t>
      </w:r>
      <w:r w:rsidRPr="006F7E44">
        <w:rPr>
          <w:rStyle w:val="fontstyle01"/>
          <w:rFonts w:ascii="Palatino Linotype" w:hAnsi="Palatino Linotype"/>
          <w:b w:val="0"/>
          <w:bCs w:val="0"/>
          <w:color w:val="auto"/>
          <w:sz w:val="18"/>
          <w:szCs w:val="18"/>
          <w:lang w:val="es-MX"/>
        </w:rPr>
        <w:t>tiempo (</w:t>
      </w:r>
      <w:r w:rsidRPr="006F7E44">
        <w:rPr>
          <w:rStyle w:val="fontstyle01"/>
          <w:rFonts w:ascii="Palatino Linotype" w:hAnsi="Palatino Linotype"/>
          <w:b w:val="0"/>
          <w:bCs w:val="0"/>
          <w:i/>
          <w:color w:val="auto"/>
          <w:sz w:val="18"/>
          <w:szCs w:val="18"/>
          <w:lang w:val="es-MX"/>
        </w:rPr>
        <w:t>p</w:t>
      </w:r>
      <w:r w:rsidRPr="006F7E44">
        <w:rPr>
          <w:rStyle w:val="fontstyle01"/>
          <w:rFonts w:ascii="Palatino Linotype" w:hAnsi="Palatino Linotype"/>
          <w:b w:val="0"/>
          <w:bCs w:val="0"/>
          <w:color w:val="auto"/>
          <w:sz w:val="18"/>
          <w:szCs w:val="18"/>
          <w:lang w:val="es-MX"/>
        </w:rPr>
        <w:t xml:space="preserve"> </w:t>
      </w:r>
      <w:r w:rsidRPr="006F7E44">
        <w:rPr>
          <w:rStyle w:val="fontstyle21"/>
          <w:rFonts w:ascii="Palatino Linotype" w:hAnsi="Palatino Linotype"/>
          <w:b/>
          <w:bCs/>
          <w:color w:val="auto"/>
        </w:rPr>
        <w:sym w:font="Symbol" w:char="F0A3"/>
      </w:r>
      <w:r w:rsidRPr="006F7E44">
        <w:rPr>
          <w:rStyle w:val="fontstyle21"/>
          <w:rFonts w:ascii="Palatino Linotype" w:hAnsi="Palatino Linotype"/>
          <w:b/>
          <w:bCs/>
          <w:color w:val="auto"/>
          <w:lang w:val="es-MX"/>
        </w:rPr>
        <w:t xml:space="preserve"> </w:t>
      </w:r>
      <w:r w:rsidRPr="006F7E44">
        <w:rPr>
          <w:rStyle w:val="fontstyle01"/>
          <w:rFonts w:ascii="Palatino Linotype" w:hAnsi="Palatino Linotype"/>
          <w:b w:val="0"/>
          <w:bCs w:val="0"/>
          <w:color w:val="auto"/>
          <w:sz w:val="18"/>
          <w:szCs w:val="18"/>
          <w:lang w:val="es-MX"/>
        </w:rPr>
        <w:t>0.05).</w:t>
      </w:r>
      <w:r w:rsidRPr="006F7E44">
        <w:rPr>
          <w:color w:val="auto"/>
          <w:sz w:val="18"/>
          <w:szCs w:val="18"/>
          <w:lang w:val="es-MX"/>
        </w:rPr>
        <w:t xml:space="preserve"> a,b,c</w:t>
      </w:r>
      <w:r w:rsidRPr="006F7E44">
        <w:rPr>
          <w:color w:val="auto"/>
          <w:sz w:val="18"/>
          <w:szCs w:val="18"/>
          <w:vertAlign w:val="superscript"/>
          <w:lang w:val="es-MX"/>
        </w:rPr>
        <w:t xml:space="preserve"> </w:t>
      </w:r>
      <w:r w:rsidRPr="006F7E44">
        <w:rPr>
          <w:color w:val="auto"/>
          <w:sz w:val="18"/>
          <w:szCs w:val="18"/>
          <w:lang w:val="es-MX"/>
        </w:rPr>
        <w:t xml:space="preserve">Valores medios por columna con letra distinta son </w:t>
      </w:r>
      <w:r w:rsidR="00650F3F" w:rsidRPr="006F7E44">
        <w:rPr>
          <w:color w:val="auto"/>
          <w:sz w:val="18"/>
          <w:szCs w:val="18"/>
          <w:lang w:val="es-MX"/>
        </w:rPr>
        <w:t xml:space="preserve">estadísticamente </w:t>
      </w:r>
      <w:r w:rsidRPr="006F7E44">
        <w:rPr>
          <w:color w:val="auto"/>
          <w:sz w:val="18"/>
          <w:szCs w:val="18"/>
          <w:lang w:val="es-MX"/>
        </w:rPr>
        <w:t>diferentes (</w:t>
      </w:r>
      <w:r w:rsidRPr="006F7E44">
        <w:rPr>
          <w:i/>
          <w:color w:val="auto"/>
          <w:sz w:val="18"/>
          <w:szCs w:val="18"/>
          <w:lang w:val="es-MX"/>
        </w:rPr>
        <w:t>p</w:t>
      </w:r>
      <w:r w:rsidRPr="006F7E44">
        <w:rPr>
          <w:color w:val="auto"/>
          <w:sz w:val="18"/>
          <w:szCs w:val="18"/>
          <w:lang w:val="es-MX"/>
        </w:rPr>
        <w:t xml:space="preserve"> </w:t>
      </w:r>
      <w:r w:rsidR="00040C58" w:rsidRPr="006F7E44">
        <w:rPr>
          <w:rStyle w:val="fontstyle21"/>
          <w:rFonts w:ascii="Palatino Linotype" w:hAnsi="Palatino Linotype"/>
          <w:b/>
          <w:bCs/>
          <w:color w:val="auto"/>
        </w:rPr>
        <w:sym w:font="Symbol" w:char="F0A3"/>
      </w:r>
      <w:r w:rsidRPr="006F7E44">
        <w:rPr>
          <w:color w:val="auto"/>
          <w:sz w:val="18"/>
          <w:szCs w:val="18"/>
          <w:lang w:val="es-MX"/>
        </w:rPr>
        <w:t xml:space="preserve"> 0.05). FDN: fibra detergente neutro; </w:t>
      </w:r>
      <w:r w:rsidRPr="006F7E44">
        <w:rPr>
          <w:rFonts w:eastAsia="Times New Roman"/>
          <w:color w:val="auto"/>
          <w:sz w:val="18"/>
          <w:szCs w:val="18"/>
          <w:lang w:val="es-MX" w:eastAsia="es-MX"/>
        </w:rPr>
        <w:t>Biogás 72: mL g</w:t>
      </w:r>
      <w:r w:rsidRPr="006F7E44">
        <w:rPr>
          <w:rFonts w:eastAsia="Times New Roman"/>
          <w:color w:val="auto"/>
          <w:sz w:val="18"/>
          <w:szCs w:val="18"/>
          <w:vertAlign w:val="superscript"/>
          <w:lang w:val="es-MX" w:eastAsia="es-MX"/>
        </w:rPr>
        <w:t>-1</w:t>
      </w:r>
      <w:r w:rsidRPr="006F7E44">
        <w:rPr>
          <w:rFonts w:eastAsia="Times New Roman"/>
          <w:color w:val="auto"/>
          <w:sz w:val="18"/>
          <w:szCs w:val="18"/>
          <w:lang w:val="es-MX" w:eastAsia="es-MX"/>
        </w:rPr>
        <w:t xml:space="preserve"> MS de las 48 a 72 h; EEM: error estándar de la media.</w:t>
      </w:r>
    </w:p>
    <w:p w14:paraId="5BD9CEE7" w14:textId="0B1DABB1" w:rsidR="00F259FF" w:rsidRPr="006F7E44" w:rsidRDefault="00F259FF" w:rsidP="00735D54">
      <w:pPr>
        <w:pStyle w:val="Default"/>
        <w:suppressAutoHyphens/>
        <w:spacing w:before="120" w:after="120"/>
        <w:ind w:leftChars="1276" w:left="2552"/>
        <w:jc w:val="center"/>
        <w:rPr>
          <w:rFonts w:ascii="Palatino Linotype" w:hAnsi="Palatino Linotype"/>
          <w:color w:val="auto"/>
          <w:sz w:val="20"/>
          <w:szCs w:val="20"/>
        </w:rPr>
      </w:pPr>
      <w:r w:rsidRPr="006F7E44">
        <w:rPr>
          <w:rFonts w:ascii="Palatino Linotype" w:hAnsi="Palatino Linotype"/>
          <w:b/>
          <w:bCs/>
          <w:color w:val="auto"/>
          <w:sz w:val="20"/>
          <w:szCs w:val="20"/>
        </w:rPr>
        <w:t>Figuras</w:t>
      </w:r>
    </w:p>
    <w:p w14:paraId="5B39A819" w14:textId="0CB51FAE" w:rsidR="00507DE1" w:rsidRPr="006F7E44" w:rsidRDefault="00F259FF" w:rsidP="00F259FF">
      <w:pPr>
        <w:pStyle w:val="Default"/>
        <w:suppressAutoHyphens/>
        <w:ind w:leftChars="1276" w:left="2552"/>
        <w:jc w:val="both"/>
        <w:rPr>
          <w:rFonts w:ascii="Palatino Linotype" w:hAnsi="Palatino Linotype"/>
          <w:color w:val="auto"/>
          <w:sz w:val="20"/>
          <w:szCs w:val="20"/>
        </w:rPr>
      </w:pPr>
      <w:r w:rsidRPr="006F7E44">
        <w:rPr>
          <w:rFonts w:ascii="Palatino Linotype" w:hAnsi="Palatino Linotype"/>
          <w:color w:val="auto"/>
          <w:sz w:val="20"/>
          <w:szCs w:val="20"/>
        </w:rPr>
        <w:t>Las figuras corresponden los gráficos, diagramas, ilustraciones y fotografías. Las fotografías deben tener un contraste adecuado para su manejo y enviarse en original (en blanco y negro o color), con indicaciones claras del número de la figura y el lugar que les corresponde en el texto.</w:t>
      </w:r>
    </w:p>
    <w:p w14:paraId="6287B76E" w14:textId="04E755E8" w:rsidR="00507DE1" w:rsidRPr="00DA3BED" w:rsidRDefault="00F259FF" w:rsidP="00F259FF">
      <w:pPr>
        <w:pStyle w:val="Default"/>
        <w:suppressAutoHyphens/>
        <w:ind w:leftChars="1276" w:left="2552"/>
        <w:jc w:val="both"/>
        <w:rPr>
          <w:rFonts w:ascii="Palatino Linotype" w:hAnsi="Palatino Linotype"/>
          <w:color w:val="000000" w:themeColor="text1"/>
          <w:sz w:val="20"/>
          <w:szCs w:val="20"/>
        </w:rPr>
      </w:pPr>
      <w:r w:rsidRPr="006F7E44">
        <w:rPr>
          <w:rFonts w:ascii="Palatino Linotype" w:hAnsi="Palatino Linotype"/>
          <w:color w:val="auto"/>
          <w:sz w:val="20"/>
          <w:szCs w:val="20"/>
        </w:rPr>
        <w:t xml:space="preserve">Los títulos de las imágenes </w:t>
      </w:r>
      <w:r w:rsidR="00202E76" w:rsidRPr="006F7E44">
        <w:rPr>
          <w:rFonts w:ascii="Palatino Linotype" w:hAnsi="Palatino Linotype"/>
          <w:color w:val="auto"/>
          <w:sz w:val="20"/>
          <w:szCs w:val="20"/>
        </w:rPr>
        <w:t xml:space="preserve">deben escribirse </w:t>
      </w:r>
      <w:r w:rsidRPr="006F7E44">
        <w:rPr>
          <w:rFonts w:ascii="Palatino Linotype" w:hAnsi="Palatino Linotype"/>
          <w:color w:val="auto"/>
          <w:sz w:val="20"/>
          <w:szCs w:val="20"/>
        </w:rPr>
        <w:t xml:space="preserve">en párrafos aparte (no incluir el título dentro de la imagen). Las imágenes deberán tener un mínimo de 300 </w:t>
      </w:r>
      <w:r w:rsidR="00411FE6" w:rsidRPr="006F7E44">
        <w:rPr>
          <w:rFonts w:ascii="Palatino Linotype" w:hAnsi="Palatino Linotype"/>
          <w:color w:val="auto"/>
          <w:sz w:val="20"/>
          <w:szCs w:val="20"/>
        </w:rPr>
        <w:t xml:space="preserve">y máximo 600 </w:t>
      </w:r>
      <w:r w:rsidR="00E81940" w:rsidRPr="006F7E44">
        <w:rPr>
          <w:rFonts w:ascii="Palatino Linotype" w:hAnsi="Palatino Linotype"/>
          <w:color w:val="auto"/>
          <w:sz w:val="20"/>
          <w:szCs w:val="20"/>
        </w:rPr>
        <w:t>ppp</w:t>
      </w:r>
      <w:r w:rsidR="00411FE6" w:rsidRPr="006F7E44">
        <w:rPr>
          <w:rFonts w:ascii="Palatino Linotype" w:hAnsi="Palatino Linotype"/>
          <w:color w:val="auto"/>
          <w:sz w:val="20"/>
          <w:szCs w:val="20"/>
        </w:rPr>
        <w:t xml:space="preserve"> (puntos por pulgada</w:t>
      </w:r>
      <w:r w:rsidR="00E81940" w:rsidRPr="006F7E44">
        <w:rPr>
          <w:rFonts w:ascii="Palatino Linotype" w:hAnsi="Palatino Linotype"/>
          <w:color w:val="auto"/>
          <w:sz w:val="20"/>
          <w:szCs w:val="20"/>
        </w:rPr>
        <w:t xml:space="preserve"> o dpi</w:t>
      </w:r>
      <w:r w:rsidR="00411FE6" w:rsidRPr="006F7E44">
        <w:rPr>
          <w:rFonts w:ascii="Palatino Linotype" w:hAnsi="Palatino Linotype"/>
          <w:color w:val="auto"/>
          <w:sz w:val="20"/>
          <w:szCs w:val="20"/>
        </w:rPr>
        <w:t>)</w:t>
      </w:r>
      <w:r w:rsidRPr="006F7E44">
        <w:rPr>
          <w:rFonts w:ascii="Palatino Linotype" w:hAnsi="Palatino Linotype"/>
          <w:color w:val="auto"/>
          <w:sz w:val="20"/>
          <w:szCs w:val="20"/>
        </w:rPr>
        <w:t xml:space="preserve">. Es preferible que las imágenes sean de tamaño postal (10 x 7.5 cm) y que señalen con claridad lo que el autor desea mostrar. Las figuras se especifican en el texto y sus títulos deben ser </w:t>
      </w:r>
      <w:r w:rsidRPr="00DA3BED">
        <w:rPr>
          <w:rFonts w:ascii="Palatino Linotype" w:hAnsi="Palatino Linotype"/>
          <w:color w:val="000000" w:themeColor="text1"/>
          <w:sz w:val="20"/>
          <w:szCs w:val="20"/>
        </w:rPr>
        <w:t xml:space="preserve">Figura 1, (Figura 2, ..., etc.). Cuatro figuras es el máximo en todo el manuscrito. </w:t>
      </w:r>
      <w:r w:rsidR="006468DE" w:rsidRPr="00DA3BED">
        <w:rPr>
          <w:rFonts w:ascii="Palatino Linotype" w:hAnsi="Palatino Linotype"/>
          <w:color w:val="000000" w:themeColor="text1"/>
          <w:sz w:val="20"/>
          <w:szCs w:val="20"/>
        </w:rPr>
        <w:t>El texto debe tener la fuente Palatino Linotype.</w:t>
      </w:r>
    </w:p>
    <w:p w14:paraId="4DE34EBB" w14:textId="107A78E0" w:rsidR="00F259FF" w:rsidRDefault="00F259FF" w:rsidP="00F259FF">
      <w:pPr>
        <w:pStyle w:val="Default"/>
        <w:suppressAutoHyphens/>
        <w:ind w:leftChars="1276" w:left="2552"/>
        <w:jc w:val="both"/>
        <w:rPr>
          <w:rFonts w:ascii="Palatino Linotype" w:hAnsi="Palatino Linotype"/>
          <w:color w:val="auto"/>
          <w:sz w:val="20"/>
          <w:szCs w:val="20"/>
        </w:rPr>
      </w:pPr>
      <w:r w:rsidRPr="006F7E44">
        <w:rPr>
          <w:rFonts w:ascii="Palatino Linotype" w:hAnsi="Palatino Linotype"/>
          <w:color w:val="auto"/>
          <w:sz w:val="20"/>
          <w:szCs w:val="20"/>
        </w:rPr>
        <w:t>Las imágenes .jpg o .tiff deben tener la resolución suficiente para que se puedan reducir y conservar su calidad. El tamaño mínimo de carácter tipográfico o numérico es de 3 mm, en escala para publicación (página al 100</w:t>
      </w:r>
      <w:r w:rsidR="00040C58" w:rsidRPr="006F7E44">
        <w:rPr>
          <w:rFonts w:ascii="Palatino Linotype" w:hAnsi="Palatino Linotype"/>
          <w:color w:val="auto"/>
          <w:sz w:val="20"/>
          <w:szCs w:val="20"/>
        </w:rPr>
        <w:t xml:space="preserve"> </w:t>
      </w:r>
      <w:r w:rsidRPr="006F7E44">
        <w:rPr>
          <w:rFonts w:ascii="Palatino Linotype" w:hAnsi="Palatino Linotype"/>
          <w:color w:val="auto"/>
          <w:sz w:val="20"/>
          <w:szCs w:val="20"/>
        </w:rPr>
        <w:t>%). Los títulos de las figuras van en el mismo tipo de letra, tamaño 10, al pie de la figura. De ser necesario incluir más datos en formas de leyendas, éstas serán escritas en tamaño 9. Las letras dentro de figuras (que identifican subfiguras) deben ser mayúsc</w:t>
      </w:r>
      <w:r w:rsidR="006468DE">
        <w:rPr>
          <w:rFonts w:ascii="Palatino Linotype" w:hAnsi="Palatino Linotype"/>
          <w:color w:val="auto"/>
          <w:sz w:val="20"/>
          <w:szCs w:val="20"/>
        </w:rPr>
        <w:t>ulas, sin punto, ni paréntesis.</w:t>
      </w:r>
    </w:p>
    <w:p w14:paraId="2E8D2492" w14:textId="6AE96BD5" w:rsidR="00040C58" w:rsidRPr="006F7E44" w:rsidRDefault="00040C58" w:rsidP="00F259FF">
      <w:pPr>
        <w:pStyle w:val="Default"/>
        <w:suppressAutoHyphens/>
        <w:ind w:leftChars="1276" w:left="2552"/>
        <w:jc w:val="both"/>
        <w:rPr>
          <w:rFonts w:ascii="Palatino Linotype" w:hAnsi="Palatino Linotype"/>
          <w:color w:val="auto"/>
          <w:sz w:val="20"/>
          <w:szCs w:val="20"/>
        </w:rPr>
      </w:pPr>
    </w:p>
    <w:p w14:paraId="17DABE72" w14:textId="08696009" w:rsidR="00040C58" w:rsidRPr="006F7E44" w:rsidRDefault="00040C58" w:rsidP="00B17883">
      <w:pPr>
        <w:pStyle w:val="Default"/>
        <w:suppressAutoHyphens/>
        <w:ind w:leftChars="1276" w:left="2552"/>
        <w:jc w:val="center"/>
        <w:rPr>
          <w:rFonts w:ascii="Palatino Linotype" w:hAnsi="Palatino Linotype"/>
          <w:b/>
          <w:bCs/>
          <w:color w:val="auto"/>
          <w:sz w:val="20"/>
          <w:szCs w:val="20"/>
        </w:rPr>
      </w:pPr>
      <w:r w:rsidRPr="006F7E44">
        <w:rPr>
          <w:noProof/>
          <w:color w:val="auto"/>
          <w:lang w:eastAsia="es-MX"/>
        </w:rPr>
        <w:drawing>
          <wp:inline distT="0" distB="0" distL="0" distR="0" wp14:anchorId="4D95E4E1" wp14:editId="0A7A5AA4">
            <wp:extent cx="4505325" cy="30765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5325" cy="3076575"/>
                    </a:xfrm>
                    <a:prstGeom prst="rect">
                      <a:avLst/>
                    </a:prstGeom>
                    <a:noFill/>
                    <a:ln>
                      <a:noFill/>
                    </a:ln>
                  </pic:spPr>
                </pic:pic>
              </a:graphicData>
            </a:graphic>
          </wp:inline>
        </w:drawing>
      </w:r>
    </w:p>
    <w:p w14:paraId="24503B78" w14:textId="77777777" w:rsidR="00F259FF" w:rsidRPr="006F7E44" w:rsidRDefault="00F259FF" w:rsidP="00F259FF">
      <w:pPr>
        <w:pStyle w:val="Default"/>
        <w:suppressAutoHyphens/>
        <w:ind w:leftChars="1276" w:left="2552"/>
        <w:jc w:val="both"/>
        <w:rPr>
          <w:rFonts w:ascii="Palatino Linotype" w:hAnsi="Palatino Linotype"/>
          <w:color w:val="auto"/>
          <w:sz w:val="20"/>
          <w:szCs w:val="20"/>
        </w:rPr>
      </w:pPr>
    </w:p>
    <w:p w14:paraId="2485EF09" w14:textId="048F953C" w:rsidR="00D715F8" w:rsidRPr="006F7E44" w:rsidRDefault="00040C58" w:rsidP="00D715F8">
      <w:pPr>
        <w:suppressAutoHyphens/>
        <w:autoSpaceDE w:val="0"/>
        <w:autoSpaceDN w:val="0"/>
        <w:adjustRightInd w:val="0"/>
        <w:spacing w:line="240" w:lineRule="auto"/>
        <w:ind w:left="2552" w:firstLine="11"/>
        <w:textAlignment w:val="center"/>
        <w:rPr>
          <w:rFonts w:cs="Adobe Garamond Pro Bold"/>
          <w:bCs/>
          <w:noProof w:val="0"/>
          <w:color w:val="auto"/>
          <w:lang w:val="es-MX"/>
        </w:rPr>
      </w:pPr>
      <w:r w:rsidRPr="006F7E44">
        <w:rPr>
          <w:rFonts w:cs="Adobe Garamond Pro Bold"/>
          <w:b/>
          <w:bCs/>
          <w:noProof w:val="0"/>
          <w:color w:val="auto"/>
          <w:lang w:val="es-MX"/>
        </w:rPr>
        <w:t>Figura 1.</w:t>
      </w:r>
      <w:r w:rsidR="003A0C3A" w:rsidRPr="006F7E44">
        <w:rPr>
          <w:rFonts w:cs="Adobe Garamond Pro Bold"/>
          <w:noProof w:val="0"/>
          <w:color w:val="auto"/>
          <w:lang w:val="es-MX"/>
        </w:rPr>
        <w:t xml:space="preserve"> </w:t>
      </w:r>
      <w:r w:rsidRPr="006F7E44">
        <w:rPr>
          <w:rFonts w:cs="Adobe Garamond Pro Bold"/>
          <w:bCs/>
          <w:noProof w:val="0"/>
          <w:color w:val="auto"/>
          <w:lang w:val="es-MX"/>
        </w:rPr>
        <w:t xml:space="preserve">Proceso de determinación del porcentaje de micorrización. </w:t>
      </w:r>
      <w:r w:rsidR="00D715F8" w:rsidRPr="006F7E44">
        <w:rPr>
          <w:rFonts w:cs="Adobe Garamond Pro Bold"/>
          <w:bCs/>
          <w:noProof w:val="0"/>
          <w:color w:val="auto"/>
          <w:lang w:val="es-MX"/>
        </w:rPr>
        <w:t xml:space="preserve">A: planta evaluada; B: planta con y sin sustrato; C: selección de raíces secundarias; D: muestra de raíces en conservación; E: evaluación de raíces; F: estructura micorrícica. </w:t>
      </w:r>
    </w:p>
    <w:p w14:paraId="1121CAB7" w14:textId="36349A8C" w:rsidR="00D715F8" w:rsidRPr="00476BAB" w:rsidRDefault="00D715F8" w:rsidP="00040C58">
      <w:pPr>
        <w:suppressAutoHyphens/>
        <w:autoSpaceDE w:val="0"/>
        <w:autoSpaceDN w:val="0"/>
        <w:adjustRightInd w:val="0"/>
        <w:spacing w:line="240" w:lineRule="auto"/>
        <w:ind w:left="2552" w:firstLine="11"/>
        <w:textAlignment w:val="center"/>
        <w:rPr>
          <w:rFonts w:cs="Adobe Garamond Pro Bold"/>
          <w:bCs/>
          <w:noProof w:val="0"/>
          <w:color w:val="000000" w:themeColor="text1"/>
          <w:lang w:val="es-MX"/>
        </w:rPr>
      </w:pPr>
    </w:p>
    <w:p w14:paraId="7FB0C8C0" w14:textId="1EAE22A6" w:rsidR="00D111B5" w:rsidRPr="00476BAB" w:rsidRDefault="00D111B5" w:rsidP="00D111B5">
      <w:pPr>
        <w:suppressAutoHyphens/>
        <w:autoSpaceDE w:val="0"/>
        <w:autoSpaceDN w:val="0"/>
        <w:adjustRightInd w:val="0"/>
        <w:spacing w:line="240" w:lineRule="auto"/>
        <w:ind w:left="2552" w:firstLine="11"/>
        <w:textAlignment w:val="center"/>
        <w:rPr>
          <w:rFonts w:cs="Adobe Garamond Pro Bold"/>
          <w:bCs/>
          <w:noProof w:val="0"/>
          <w:color w:val="000000" w:themeColor="text1"/>
          <w:lang w:val="es-MX"/>
        </w:rPr>
      </w:pPr>
      <w:bookmarkStart w:id="3" w:name="_Hlk129801490"/>
      <w:r w:rsidRPr="00476BAB">
        <w:rPr>
          <w:rFonts w:cs="Adobe Garamond Pro Bold"/>
          <w:bCs/>
          <w:noProof w:val="0"/>
          <w:color w:val="000000" w:themeColor="text1"/>
          <w:lang w:val="es-MX"/>
        </w:rPr>
        <w:t xml:space="preserve">Las gráficas al igual que las imágenes deben tener las mismas especificaciones, en cuanto resolución, tipo de letra, tamaño, y letras dentro de la figura que identifican subfiguras.   Los </w:t>
      </w:r>
      <w:r w:rsidRPr="0055727F">
        <w:rPr>
          <w:color w:val="000000" w:themeColor="text1"/>
          <w:lang w:val="es-MX"/>
        </w:rPr>
        <w:t>ejes de las gráficas van con marca</w:t>
      </w:r>
      <w:r w:rsidR="00871FFF" w:rsidRPr="0055727F">
        <w:rPr>
          <w:color w:val="000000" w:themeColor="text1"/>
          <w:lang w:val="es-MX"/>
        </w:rPr>
        <w:t>s de graduació</w:t>
      </w:r>
      <w:r w:rsidRPr="0055727F">
        <w:rPr>
          <w:color w:val="000000" w:themeColor="text1"/>
          <w:lang w:val="es-MX"/>
        </w:rPr>
        <w:t>n externas y sólo deben estar las de tipo principal, y no las secundarias. Evitar enviar gráficas tipo imagen que se vean pixeladas.</w:t>
      </w:r>
    </w:p>
    <w:p w14:paraId="1B19B731" w14:textId="7B6A688A" w:rsidR="00D66BE3" w:rsidRPr="00476BAB" w:rsidRDefault="00D66BE3" w:rsidP="00040C58">
      <w:pPr>
        <w:suppressAutoHyphens/>
        <w:autoSpaceDE w:val="0"/>
        <w:autoSpaceDN w:val="0"/>
        <w:adjustRightInd w:val="0"/>
        <w:spacing w:line="240" w:lineRule="auto"/>
        <w:ind w:left="2552" w:firstLine="11"/>
        <w:textAlignment w:val="center"/>
        <w:rPr>
          <w:rFonts w:cs="Adobe Garamond Pro Bold"/>
          <w:bCs/>
          <w:noProof w:val="0"/>
          <w:color w:val="000000" w:themeColor="text1"/>
          <w:lang w:val="es-MX"/>
        </w:rPr>
      </w:pPr>
    </w:p>
    <w:p w14:paraId="1128F3B5" w14:textId="7FCD5719" w:rsidR="001F11E5" w:rsidRPr="00476BAB" w:rsidRDefault="00D66BE3" w:rsidP="00D66BE3">
      <w:pPr>
        <w:suppressAutoHyphens/>
        <w:autoSpaceDE w:val="0"/>
        <w:autoSpaceDN w:val="0"/>
        <w:adjustRightInd w:val="0"/>
        <w:spacing w:line="240" w:lineRule="auto"/>
        <w:ind w:left="6096"/>
        <w:textAlignment w:val="center"/>
        <w:rPr>
          <w:rFonts w:cs="Adobe Garamond Pro Bold"/>
          <w:b/>
          <w:bCs/>
          <w:noProof w:val="0"/>
          <w:color w:val="000000" w:themeColor="text1"/>
          <w:sz w:val="24"/>
          <w:szCs w:val="24"/>
          <w:lang w:val="es-MX"/>
        </w:rPr>
      </w:pPr>
      <w:r w:rsidRPr="00476BAB">
        <w:rPr>
          <w:rFonts w:cs="Adobe Garamond Pro Bold"/>
          <w:b/>
          <w:bCs/>
          <w:noProof w:val="0"/>
          <w:color w:val="000000" w:themeColor="text1"/>
          <w:sz w:val="24"/>
          <w:szCs w:val="24"/>
          <w:lang w:val="es-MX"/>
        </w:rPr>
        <w:t>A                                 B</w:t>
      </w:r>
    </w:p>
    <w:p w14:paraId="603614A5" w14:textId="2884D29F" w:rsidR="001C286F" w:rsidRPr="00476BAB" w:rsidRDefault="001C286F" w:rsidP="001C286F">
      <w:pPr>
        <w:ind w:left="2552" w:right="-1510"/>
        <w:rPr>
          <w:color w:val="000000" w:themeColor="text1"/>
          <w:sz w:val="18"/>
          <w:szCs w:val="18"/>
        </w:rPr>
      </w:pPr>
      <w:r w:rsidRPr="00476BAB">
        <w:rPr>
          <w:color w:val="000000" w:themeColor="text1"/>
          <w:sz w:val="18"/>
          <w:szCs w:val="18"/>
          <w:lang w:val="es-MX" w:eastAsia="es-MX"/>
        </w:rPr>
        <w:drawing>
          <wp:inline distT="0" distB="0" distL="0" distR="0" wp14:anchorId="446689CB" wp14:editId="459968BB">
            <wp:extent cx="2461260" cy="1828800"/>
            <wp:effectExtent l="0" t="0" r="0" b="0"/>
            <wp:docPr id="13" name="Gráfico 13">
              <a:extLst xmlns:a="http://schemas.openxmlformats.org/drawingml/2006/main">
                <a:ext uri="{FF2B5EF4-FFF2-40B4-BE49-F238E27FC236}">
                  <a16:creationId xmlns:a16="http://schemas.microsoft.com/office/drawing/2014/main" id="{ADFFF806-838C-4AB8-9840-B6C1ED7873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476BAB">
        <w:rPr>
          <w:color w:val="000000" w:themeColor="text1"/>
          <w:sz w:val="18"/>
          <w:szCs w:val="18"/>
          <w:lang w:val="es-MX" w:eastAsia="es-MX"/>
        </w:rPr>
        <w:drawing>
          <wp:inline distT="0" distB="0" distL="0" distR="0" wp14:anchorId="52C63646" wp14:editId="2E44A949">
            <wp:extent cx="2743200" cy="1907785"/>
            <wp:effectExtent l="0" t="0" r="0" b="0"/>
            <wp:docPr id="12" name="Gráfico 12">
              <a:extLst xmlns:a="http://schemas.openxmlformats.org/drawingml/2006/main">
                <a:ext uri="{FF2B5EF4-FFF2-40B4-BE49-F238E27FC236}">
                  <a16:creationId xmlns:a16="http://schemas.microsoft.com/office/drawing/2014/main" id="{C716FC0A-75A8-42B3-BD88-448245287F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634A25" w14:textId="60151F26" w:rsidR="001C286F" w:rsidRPr="00476BAB" w:rsidRDefault="001C286F" w:rsidP="001C286F">
      <w:pPr>
        <w:autoSpaceDE w:val="0"/>
        <w:autoSpaceDN w:val="0"/>
        <w:adjustRightInd w:val="0"/>
        <w:spacing w:line="288" w:lineRule="auto"/>
        <w:ind w:left="2552"/>
        <w:textAlignment w:val="center"/>
        <w:rPr>
          <w:rFonts w:cs="Palatino Linotype"/>
          <w:noProof w:val="0"/>
          <w:color w:val="000000" w:themeColor="text1"/>
          <w:lang w:val="es-ES_tradnl"/>
        </w:rPr>
      </w:pPr>
      <w:r w:rsidRPr="00476BAB">
        <w:rPr>
          <w:rFonts w:cs="Palatino Linotype"/>
          <w:b/>
          <w:bCs/>
          <w:noProof w:val="0"/>
          <w:color w:val="000000" w:themeColor="text1"/>
          <w:lang w:val="es-ES_tradnl"/>
        </w:rPr>
        <w:t xml:space="preserve">Figura </w:t>
      </w:r>
      <w:r w:rsidR="005D4E20" w:rsidRPr="00476BAB">
        <w:rPr>
          <w:rFonts w:cs="Palatino Linotype"/>
          <w:b/>
          <w:bCs/>
          <w:noProof w:val="0"/>
          <w:color w:val="000000" w:themeColor="text1"/>
          <w:lang w:val="es-ES_tradnl"/>
        </w:rPr>
        <w:t>2</w:t>
      </w:r>
      <w:r w:rsidRPr="00476BAB">
        <w:rPr>
          <w:rFonts w:cs="Palatino Linotype"/>
          <w:b/>
          <w:bCs/>
          <w:noProof w:val="0"/>
          <w:color w:val="000000" w:themeColor="text1"/>
          <w:lang w:val="es-ES_tradnl"/>
        </w:rPr>
        <w:t>.</w:t>
      </w:r>
      <w:r w:rsidRPr="00476BAB">
        <w:rPr>
          <w:rFonts w:cs="Palatino Linotype"/>
          <w:noProof w:val="0"/>
          <w:color w:val="000000" w:themeColor="text1"/>
          <w:lang w:val="es-ES_tradnl"/>
        </w:rPr>
        <w:t xml:space="preserve"> Efecto de variables dasométricas en la probabilidad de mortalidad de </w:t>
      </w:r>
      <w:r w:rsidRPr="00476BAB">
        <w:rPr>
          <w:rFonts w:cs="Palatino Linotype"/>
          <w:i/>
          <w:iCs/>
          <w:noProof w:val="0"/>
          <w:color w:val="000000" w:themeColor="text1"/>
          <w:lang w:val="es-ES_tradnl"/>
        </w:rPr>
        <w:t>Casuarina equisetifolia</w:t>
      </w:r>
      <w:r w:rsidRPr="00476BAB">
        <w:rPr>
          <w:rFonts w:cs="Palatino Linotype"/>
          <w:noProof w:val="0"/>
          <w:color w:val="000000" w:themeColor="text1"/>
          <w:lang w:val="es-ES_tradnl"/>
        </w:rPr>
        <w:t>. A: altura, B: diámetro normal.</w:t>
      </w:r>
    </w:p>
    <w:bookmarkEnd w:id="3"/>
    <w:p w14:paraId="4A9AC7E1" w14:textId="6729DB98" w:rsidR="00F259FF" w:rsidRPr="006F7E44" w:rsidRDefault="00507DE1" w:rsidP="00BB587F">
      <w:pPr>
        <w:suppressAutoHyphens/>
        <w:autoSpaceDE w:val="0"/>
        <w:autoSpaceDN w:val="0"/>
        <w:adjustRightInd w:val="0"/>
        <w:spacing w:before="120" w:after="120" w:line="240" w:lineRule="auto"/>
        <w:ind w:left="2552"/>
        <w:jc w:val="center"/>
        <w:textAlignment w:val="center"/>
        <w:rPr>
          <w:b/>
          <w:bCs/>
          <w:color w:val="auto"/>
          <w:lang w:val="es-MX"/>
        </w:rPr>
      </w:pPr>
      <w:r w:rsidRPr="006F7E44">
        <w:rPr>
          <w:b/>
          <w:bCs/>
          <w:color w:val="auto"/>
          <w:lang w:val="es-MX"/>
        </w:rPr>
        <w:lastRenderedPageBreak/>
        <w:t>Símbolos y unidades</w:t>
      </w:r>
    </w:p>
    <w:p w14:paraId="38EF415D" w14:textId="1C9C6C59" w:rsidR="00507DE1" w:rsidRPr="006F7E44" w:rsidRDefault="00F259FF" w:rsidP="00BB587F">
      <w:pPr>
        <w:pStyle w:val="Default"/>
        <w:suppressAutoHyphens/>
        <w:spacing w:before="120" w:after="120"/>
        <w:ind w:leftChars="1276" w:left="2552"/>
        <w:jc w:val="both"/>
        <w:rPr>
          <w:rFonts w:ascii="Palatino Linotype" w:hAnsi="Palatino Linotype"/>
          <w:color w:val="auto"/>
          <w:sz w:val="20"/>
          <w:szCs w:val="20"/>
        </w:rPr>
      </w:pPr>
      <w:r w:rsidRPr="006F7E44">
        <w:rPr>
          <w:rFonts w:ascii="Palatino Linotype" w:hAnsi="Palatino Linotype"/>
          <w:color w:val="auto"/>
          <w:sz w:val="20"/>
          <w:szCs w:val="20"/>
        </w:rPr>
        <w:t xml:space="preserve">Las unidades para las variables, tasas, y parámetros se escribirán según las autoriza e indica el Sistema Internacional de unidades (BIPM; https://www.bipm.org/en/about-us/). Sólo se colocarán entre paréntesis las equivalencias en los símbolos de cualquier otro sistema en los manuscritos cuya lengua original sea el inglés, y solo la primera vez que se use una unidad (ejemplo: Pa (lb </w:t>
      </w:r>
      <w:r w:rsidR="007E17F9" w:rsidRPr="006F7E44">
        <w:rPr>
          <w:rFonts w:ascii="Palatino Linotype" w:hAnsi="Palatino Linotype"/>
          <w:color w:val="auto"/>
          <w:sz w:val="20"/>
          <w:szCs w:val="20"/>
        </w:rPr>
        <w:t>in</w:t>
      </w:r>
      <w:r w:rsidRPr="006F7E44">
        <w:rPr>
          <w:rFonts w:ascii="Palatino Linotype" w:hAnsi="Palatino Linotype"/>
          <w:color w:val="auto"/>
          <w:sz w:val="20"/>
          <w:szCs w:val="20"/>
          <w:vertAlign w:val="superscript"/>
        </w:rPr>
        <w:t>-2</w:t>
      </w:r>
      <w:r w:rsidRPr="006F7E44">
        <w:rPr>
          <w:rFonts w:ascii="Palatino Linotype" w:hAnsi="Palatino Linotype"/>
          <w:color w:val="auto"/>
          <w:sz w:val="20"/>
          <w:szCs w:val="20"/>
        </w:rPr>
        <w:t>).</w:t>
      </w:r>
      <w:r w:rsidR="00BB587F" w:rsidRPr="006F7E44">
        <w:rPr>
          <w:rFonts w:ascii="Palatino Linotype" w:hAnsi="Palatino Linotype"/>
          <w:color w:val="auto"/>
          <w:sz w:val="20"/>
          <w:szCs w:val="20"/>
        </w:rPr>
        <w:t xml:space="preserve"> Importante notar que para Agrociencia s</w:t>
      </w:r>
      <w:r w:rsidR="009F5E21" w:rsidRPr="006F7E44">
        <w:rPr>
          <w:rFonts w:ascii="Palatino Linotype" w:hAnsi="Palatino Linotype"/>
          <w:color w:val="auto"/>
          <w:sz w:val="20"/>
          <w:szCs w:val="20"/>
        </w:rPr>
        <w:t>ó</w:t>
      </w:r>
      <w:r w:rsidR="00BB587F" w:rsidRPr="006F7E44">
        <w:rPr>
          <w:rFonts w:ascii="Palatino Linotype" w:hAnsi="Palatino Linotype"/>
          <w:color w:val="auto"/>
          <w:sz w:val="20"/>
          <w:szCs w:val="20"/>
        </w:rPr>
        <w:t xml:space="preserve">lo se </w:t>
      </w:r>
      <w:r w:rsidR="00507DE1" w:rsidRPr="006F7E44">
        <w:rPr>
          <w:rFonts w:ascii="Palatino Linotype" w:hAnsi="Palatino Linotype"/>
          <w:color w:val="auto"/>
          <w:sz w:val="20"/>
          <w:szCs w:val="20"/>
        </w:rPr>
        <w:t xml:space="preserve">acepta </w:t>
      </w:r>
      <w:r w:rsidR="00BB587F" w:rsidRPr="006F7E44">
        <w:rPr>
          <w:rFonts w:ascii="Palatino Linotype" w:hAnsi="Palatino Linotype"/>
          <w:color w:val="auto"/>
          <w:sz w:val="20"/>
          <w:szCs w:val="20"/>
        </w:rPr>
        <w:t xml:space="preserve">la </w:t>
      </w:r>
      <w:r w:rsidR="00507DE1" w:rsidRPr="006F7E44">
        <w:rPr>
          <w:rFonts w:ascii="Palatino Linotype" w:hAnsi="Palatino Linotype"/>
          <w:color w:val="auto"/>
          <w:sz w:val="20"/>
          <w:szCs w:val="20"/>
        </w:rPr>
        <w:t xml:space="preserve">presentación lineal </w:t>
      </w:r>
      <w:r w:rsidR="00BB587F" w:rsidRPr="006F7E44">
        <w:rPr>
          <w:rFonts w:ascii="Palatino Linotype" w:hAnsi="Palatino Linotype"/>
          <w:color w:val="auto"/>
          <w:sz w:val="20"/>
          <w:szCs w:val="20"/>
        </w:rPr>
        <w:t xml:space="preserve">de unidades </w:t>
      </w:r>
      <w:r w:rsidR="00507DE1" w:rsidRPr="006F7E44">
        <w:rPr>
          <w:rFonts w:ascii="Palatino Linotype" w:hAnsi="Palatino Linotype"/>
          <w:color w:val="auto"/>
          <w:sz w:val="20"/>
          <w:szCs w:val="20"/>
        </w:rPr>
        <w:t>(</w:t>
      </w:r>
      <w:r w:rsidR="002A0A78" w:rsidRPr="006F7E44">
        <w:rPr>
          <w:rFonts w:ascii="Palatino Linotype" w:hAnsi="Palatino Linotype"/>
          <w:color w:val="auto"/>
          <w:sz w:val="20"/>
          <w:szCs w:val="20"/>
        </w:rPr>
        <w:t>kg</w:t>
      </w:r>
      <w:r w:rsidR="00507DE1" w:rsidRPr="006F7E44">
        <w:rPr>
          <w:rFonts w:ascii="Palatino Linotype" w:hAnsi="Palatino Linotype"/>
          <w:color w:val="auto"/>
          <w:sz w:val="20"/>
          <w:szCs w:val="20"/>
        </w:rPr>
        <w:t xml:space="preserve"> cm</w:t>
      </w:r>
      <w:r w:rsidR="00507DE1" w:rsidRPr="006F7E44">
        <w:rPr>
          <w:rFonts w:ascii="Palatino Linotype" w:hAnsi="Palatino Linotype"/>
          <w:color w:val="auto"/>
          <w:sz w:val="20"/>
          <w:szCs w:val="20"/>
          <w:vertAlign w:val="superscript"/>
        </w:rPr>
        <w:t>-2</w:t>
      </w:r>
      <w:r w:rsidR="00507DE1" w:rsidRPr="006F7E44">
        <w:rPr>
          <w:rFonts w:ascii="Palatino Linotype" w:hAnsi="Palatino Linotype"/>
          <w:color w:val="auto"/>
          <w:sz w:val="20"/>
          <w:szCs w:val="20"/>
        </w:rPr>
        <w:t>)</w:t>
      </w:r>
      <w:r w:rsidR="0099460B" w:rsidRPr="006F7E44">
        <w:rPr>
          <w:rFonts w:ascii="Palatino Linotype" w:hAnsi="Palatino Linotype"/>
          <w:color w:val="auto"/>
          <w:sz w:val="20"/>
          <w:szCs w:val="20"/>
        </w:rPr>
        <w:t xml:space="preserve">; evitar </w:t>
      </w:r>
      <w:r w:rsidR="002A0A78" w:rsidRPr="006F7E44">
        <w:rPr>
          <w:rFonts w:ascii="Palatino Linotype" w:hAnsi="Palatino Linotype"/>
          <w:color w:val="auto"/>
          <w:sz w:val="20"/>
          <w:szCs w:val="20"/>
        </w:rPr>
        <w:t xml:space="preserve">las </w:t>
      </w:r>
      <w:r w:rsidR="00507DE1" w:rsidRPr="006F7E44">
        <w:rPr>
          <w:rFonts w:ascii="Palatino Linotype" w:hAnsi="Palatino Linotype"/>
          <w:color w:val="auto"/>
          <w:sz w:val="20"/>
          <w:szCs w:val="20"/>
        </w:rPr>
        <w:t>diagonales divisoras</w:t>
      </w:r>
      <w:r w:rsidR="002A0A78" w:rsidRPr="006F7E44">
        <w:rPr>
          <w:rFonts w:ascii="Palatino Linotype" w:hAnsi="Palatino Linotype"/>
          <w:color w:val="auto"/>
          <w:sz w:val="20"/>
          <w:szCs w:val="20"/>
        </w:rPr>
        <w:t xml:space="preserve"> (kg/cm</w:t>
      </w:r>
      <w:r w:rsidR="002A0A78" w:rsidRPr="006F7E44">
        <w:rPr>
          <w:rFonts w:ascii="Palatino Linotype" w:hAnsi="Palatino Linotype"/>
          <w:color w:val="auto"/>
          <w:sz w:val="20"/>
          <w:szCs w:val="20"/>
          <w:vertAlign w:val="superscript"/>
        </w:rPr>
        <w:t>2</w:t>
      </w:r>
      <w:r w:rsidR="002A0A78" w:rsidRPr="006F7E44">
        <w:rPr>
          <w:rFonts w:ascii="Palatino Linotype" w:hAnsi="Palatino Linotype"/>
          <w:color w:val="auto"/>
          <w:sz w:val="20"/>
          <w:szCs w:val="20"/>
        </w:rPr>
        <w:t>). E</w:t>
      </w:r>
      <w:r w:rsidR="00507DE1" w:rsidRPr="006F7E44">
        <w:rPr>
          <w:rFonts w:ascii="Palatino Linotype" w:hAnsi="Palatino Linotype"/>
          <w:color w:val="auto"/>
          <w:sz w:val="20"/>
          <w:szCs w:val="20"/>
        </w:rPr>
        <w:t xml:space="preserve">ntre los números y la unidad deben existir </w:t>
      </w:r>
      <w:r w:rsidR="006C7A2A" w:rsidRPr="006F7E44">
        <w:rPr>
          <w:rFonts w:ascii="Palatino Linotype" w:hAnsi="Palatino Linotype"/>
          <w:color w:val="auto"/>
          <w:sz w:val="20"/>
          <w:szCs w:val="20"/>
        </w:rPr>
        <w:t xml:space="preserve">un </w:t>
      </w:r>
      <w:r w:rsidR="00507DE1" w:rsidRPr="006F7E44">
        <w:rPr>
          <w:rFonts w:ascii="Palatino Linotype" w:hAnsi="Palatino Linotype"/>
          <w:color w:val="auto"/>
          <w:sz w:val="20"/>
          <w:szCs w:val="20"/>
        </w:rPr>
        <w:t>espacio</w:t>
      </w:r>
      <w:r w:rsidR="002A0A78" w:rsidRPr="006F7E44">
        <w:rPr>
          <w:rFonts w:ascii="Palatino Linotype" w:hAnsi="Palatino Linotype"/>
          <w:color w:val="auto"/>
          <w:sz w:val="20"/>
          <w:szCs w:val="20"/>
        </w:rPr>
        <w:t xml:space="preserve">: </w:t>
      </w:r>
      <w:r w:rsidR="00507DE1" w:rsidRPr="006F7E44">
        <w:rPr>
          <w:rFonts w:ascii="Palatino Linotype" w:hAnsi="Palatino Linotype"/>
          <w:color w:val="auto"/>
          <w:sz w:val="20"/>
          <w:szCs w:val="20"/>
        </w:rPr>
        <w:t>10</w:t>
      </w:r>
      <w:r w:rsidR="002A0A78" w:rsidRPr="006F7E44">
        <w:rPr>
          <w:rFonts w:ascii="Palatino Linotype" w:hAnsi="Palatino Linotype"/>
          <w:color w:val="auto"/>
          <w:sz w:val="20"/>
          <w:szCs w:val="20"/>
        </w:rPr>
        <w:t xml:space="preserve"> </w:t>
      </w:r>
      <w:r w:rsidR="00507DE1" w:rsidRPr="006F7E44">
        <w:rPr>
          <w:rFonts w:ascii="Palatino Linotype" w:hAnsi="Palatino Linotype"/>
          <w:color w:val="auto"/>
          <w:sz w:val="20"/>
          <w:szCs w:val="20"/>
        </w:rPr>
        <w:t>L, 45</w:t>
      </w:r>
      <w:r w:rsidR="002A0A78" w:rsidRPr="006F7E44">
        <w:rPr>
          <w:rFonts w:ascii="Palatino Linotype" w:hAnsi="Palatino Linotype"/>
          <w:color w:val="auto"/>
          <w:sz w:val="20"/>
          <w:szCs w:val="20"/>
        </w:rPr>
        <w:t xml:space="preserve"> </w:t>
      </w:r>
      <w:r w:rsidR="00507DE1" w:rsidRPr="006F7E44">
        <w:rPr>
          <w:rFonts w:ascii="Palatino Linotype" w:hAnsi="Palatino Linotype"/>
          <w:color w:val="auto"/>
          <w:sz w:val="20"/>
          <w:szCs w:val="20"/>
        </w:rPr>
        <w:t>d, 30</w:t>
      </w:r>
      <w:r w:rsidR="002A0A78" w:rsidRPr="006F7E44">
        <w:rPr>
          <w:rFonts w:ascii="Palatino Linotype" w:hAnsi="Palatino Linotype"/>
          <w:color w:val="auto"/>
          <w:sz w:val="20"/>
          <w:szCs w:val="20"/>
        </w:rPr>
        <w:t xml:space="preserve"> </w:t>
      </w:r>
      <w:r w:rsidR="00507DE1" w:rsidRPr="006F7E44">
        <w:rPr>
          <w:rFonts w:ascii="Palatino Linotype" w:hAnsi="Palatino Linotype"/>
          <w:color w:val="auto"/>
          <w:sz w:val="20"/>
          <w:szCs w:val="20"/>
        </w:rPr>
        <w:t>s, etc.</w:t>
      </w:r>
      <w:r w:rsidR="00E81940" w:rsidRPr="006F7E44">
        <w:rPr>
          <w:rFonts w:ascii="Palatino Linotype" w:hAnsi="Palatino Linotype"/>
          <w:color w:val="auto"/>
          <w:sz w:val="20"/>
          <w:szCs w:val="20"/>
        </w:rPr>
        <w:t>;</w:t>
      </w:r>
      <w:r w:rsidR="002A0A78" w:rsidRPr="006F7E44">
        <w:rPr>
          <w:rFonts w:ascii="Palatino Linotype" w:hAnsi="Palatino Linotype"/>
          <w:color w:val="auto"/>
          <w:sz w:val="20"/>
          <w:szCs w:val="20"/>
        </w:rPr>
        <w:t xml:space="preserve"> </w:t>
      </w:r>
      <w:r w:rsidR="00E81940" w:rsidRPr="006F7E44">
        <w:rPr>
          <w:rFonts w:ascii="Palatino Linotype" w:hAnsi="Palatino Linotype"/>
          <w:color w:val="auto"/>
          <w:sz w:val="20"/>
          <w:szCs w:val="20"/>
        </w:rPr>
        <w:t xml:space="preserve">esto </w:t>
      </w:r>
      <w:r w:rsidR="002A0A78" w:rsidRPr="006F7E44">
        <w:rPr>
          <w:rFonts w:ascii="Palatino Linotype" w:hAnsi="Palatino Linotype"/>
          <w:color w:val="auto"/>
          <w:sz w:val="20"/>
          <w:szCs w:val="20"/>
        </w:rPr>
        <w:t>incluye</w:t>
      </w:r>
      <w:r w:rsidR="00E81940" w:rsidRPr="006F7E44">
        <w:rPr>
          <w:rFonts w:ascii="Palatino Linotype" w:hAnsi="Palatino Linotype"/>
          <w:color w:val="auto"/>
          <w:sz w:val="20"/>
          <w:szCs w:val="20"/>
        </w:rPr>
        <w:t xml:space="preserve"> los</w:t>
      </w:r>
      <w:r w:rsidR="002A0A78" w:rsidRPr="006F7E44">
        <w:rPr>
          <w:rFonts w:ascii="Palatino Linotype" w:hAnsi="Palatino Linotype"/>
          <w:color w:val="auto"/>
          <w:sz w:val="20"/>
          <w:szCs w:val="20"/>
        </w:rPr>
        <w:t xml:space="preserve"> porcentajes (10 %)</w:t>
      </w:r>
      <w:r w:rsidR="00507DE1" w:rsidRPr="006F7E44">
        <w:rPr>
          <w:rFonts w:ascii="Palatino Linotype" w:hAnsi="Palatino Linotype"/>
          <w:color w:val="auto"/>
          <w:sz w:val="20"/>
          <w:szCs w:val="20"/>
        </w:rPr>
        <w:t xml:space="preserve">. </w:t>
      </w:r>
    </w:p>
    <w:p w14:paraId="269B7D4F" w14:textId="77777777" w:rsidR="00125720" w:rsidRPr="006F7E44" w:rsidRDefault="00125720" w:rsidP="00507DE1">
      <w:pPr>
        <w:pStyle w:val="Default"/>
        <w:suppressAutoHyphens/>
        <w:spacing w:before="120" w:after="120"/>
        <w:ind w:leftChars="1276" w:left="2552"/>
        <w:jc w:val="center"/>
        <w:rPr>
          <w:rFonts w:ascii="Palatino Linotype" w:hAnsi="Palatino Linotype"/>
          <w:b/>
          <w:bCs/>
          <w:color w:val="auto"/>
          <w:sz w:val="20"/>
          <w:szCs w:val="20"/>
        </w:rPr>
      </w:pPr>
      <w:r w:rsidRPr="006F7E44">
        <w:rPr>
          <w:rFonts w:ascii="Palatino Linotype" w:hAnsi="Palatino Linotype"/>
          <w:b/>
          <w:bCs/>
          <w:color w:val="auto"/>
          <w:sz w:val="20"/>
          <w:szCs w:val="20"/>
        </w:rPr>
        <w:t>CONCLUSIONES</w:t>
      </w:r>
    </w:p>
    <w:p w14:paraId="362318CA" w14:textId="77777777" w:rsidR="00125720" w:rsidRPr="006F7E44" w:rsidRDefault="00125720" w:rsidP="00507DE1">
      <w:pPr>
        <w:pStyle w:val="Default"/>
        <w:suppressAutoHyphens/>
        <w:spacing w:before="120" w:after="120"/>
        <w:ind w:leftChars="1276" w:left="2552"/>
        <w:jc w:val="both"/>
        <w:rPr>
          <w:rFonts w:ascii="Palatino Linotype" w:hAnsi="Palatino Linotype"/>
          <w:color w:val="auto"/>
          <w:sz w:val="20"/>
          <w:szCs w:val="20"/>
        </w:rPr>
      </w:pPr>
      <w:r w:rsidRPr="006F7E44">
        <w:rPr>
          <w:rFonts w:ascii="Palatino Linotype" w:hAnsi="Palatino Linotype"/>
          <w:color w:val="auto"/>
          <w:sz w:val="20"/>
          <w:szCs w:val="20"/>
        </w:rPr>
        <w:t>Estos enunciados indican, de manera categórica, precisa y breve, las aportaciones específicas al conocimiento con base en lo probado por los resultados del estudio, pero sin repetirlos. Ninguna conclusión debe argumentarse ni basarse en suposiciones. Las conclusiones no se deben escribir numeradas, ni se deben usar en ellas abreviaturas o acrónimos (</w:t>
      </w:r>
      <w:r w:rsidRPr="006F7E44">
        <w:rPr>
          <w:rFonts w:ascii="Palatino Linotype" w:hAnsi="Palatino Linotype"/>
          <w:i/>
          <w:iCs/>
          <w:color w:val="auto"/>
          <w:sz w:val="20"/>
          <w:szCs w:val="20"/>
        </w:rPr>
        <w:t>i.e</w:t>
      </w:r>
      <w:r w:rsidRPr="006F7E44">
        <w:rPr>
          <w:rFonts w:ascii="Palatino Linotype" w:hAnsi="Palatino Linotype"/>
          <w:color w:val="auto"/>
          <w:sz w:val="20"/>
          <w:szCs w:val="20"/>
        </w:rPr>
        <w:t xml:space="preserve">., MS, RFLP, PV, EUA, REML, etc.) sino términos completos, de manera que el lector no deba recurrir a otras partes del texto para entenderlas </w:t>
      </w:r>
    </w:p>
    <w:p w14:paraId="32745952" w14:textId="77777777" w:rsidR="00125720" w:rsidRPr="006F7E44" w:rsidRDefault="00125720" w:rsidP="00507DE1">
      <w:pPr>
        <w:pStyle w:val="Default"/>
        <w:suppressAutoHyphens/>
        <w:spacing w:before="120" w:after="120"/>
        <w:ind w:leftChars="1276" w:left="2552"/>
        <w:jc w:val="center"/>
        <w:rPr>
          <w:rFonts w:ascii="Palatino Linotype" w:hAnsi="Palatino Linotype"/>
          <w:b/>
          <w:bCs/>
          <w:color w:val="auto"/>
          <w:sz w:val="20"/>
          <w:szCs w:val="20"/>
        </w:rPr>
      </w:pPr>
      <w:r w:rsidRPr="006F7E44">
        <w:rPr>
          <w:rFonts w:ascii="Palatino Linotype" w:hAnsi="Palatino Linotype"/>
          <w:b/>
          <w:bCs/>
          <w:color w:val="auto"/>
          <w:sz w:val="20"/>
          <w:szCs w:val="20"/>
        </w:rPr>
        <w:t>AGRADECIMIENTOS</w:t>
      </w:r>
    </w:p>
    <w:p w14:paraId="34936958" w14:textId="4C5ED61A" w:rsidR="00125720" w:rsidRPr="006F7E44" w:rsidRDefault="003A7E78" w:rsidP="00507DE1">
      <w:pPr>
        <w:pStyle w:val="Default"/>
        <w:suppressAutoHyphens/>
        <w:spacing w:before="120" w:after="120"/>
        <w:ind w:leftChars="1276" w:left="2552"/>
        <w:jc w:val="both"/>
        <w:rPr>
          <w:rFonts w:ascii="Palatino Linotype" w:hAnsi="Palatino Linotype"/>
          <w:color w:val="auto"/>
          <w:sz w:val="20"/>
          <w:szCs w:val="20"/>
        </w:rPr>
      </w:pPr>
      <w:r>
        <w:rPr>
          <w:rFonts w:ascii="Palatino Linotype" w:hAnsi="Palatino Linotype"/>
          <w:color w:val="auto"/>
          <w:sz w:val="20"/>
          <w:szCs w:val="20"/>
        </w:rPr>
        <w:t>En esta sección s</w:t>
      </w:r>
      <w:r w:rsidR="00E81940" w:rsidRPr="006F7E44">
        <w:rPr>
          <w:rFonts w:ascii="Palatino Linotype" w:hAnsi="Palatino Linotype"/>
          <w:color w:val="auto"/>
          <w:sz w:val="20"/>
          <w:szCs w:val="20"/>
        </w:rPr>
        <w:t>ó</w:t>
      </w:r>
      <w:r w:rsidR="00125720" w:rsidRPr="006F7E44">
        <w:rPr>
          <w:rFonts w:ascii="Palatino Linotype" w:hAnsi="Palatino Linotype"/>
          <w:color w:val="auto"/>
          <w:sz w:val="20"/>
          <w:szCs w:val="20"/>
        </w:rPr>
        <w:t>lo se incluirán a personas o instituciones que financiaron, asesoraron o auxiliaron la investigación</w:t>
      </w:r>
      <w:r w:rsidR="00894566">
        <w:rPr>
          <w:rFonts w:ascii="Palatino Linotype" w:hAnsi="Palatino Linotype"/>
          <w:color w:val="auto"/>
          <w:sz w:val="20"/>
          <w:szCs w:val="20"/>
        </w:rPr>
        <w:t>, con datos específicos</w:t>
      </w:r>
      <w:r>
        <w:rPr>
          <w:rFonts w:ascii="Palatino Linotype" w:hAnsi="Palatino Linotype"/>
          <w:color w:val="auto"/>
          <w:sz w:val="20"/>
          <w:szCs w:val="20"/>
        </w:rPr>
        <w:t xml:space="preserve"> (fondos, becas, soporte técnico, asistencia en campo, etc.)</w:t>
      </w:r>
      <w:r w:rsidR="00125720" w:rsidRPr="006F7E44">
        <w:rPr>
          <w:rFonts w:ascii="Palatino Linotype" w:hAnsi="Palatino Linotype"/>
          <w:color w:val="auto"/>
          <w:sz w:val="20"/>
          <w:szCs w:val="20"/>
        </w:rPr>
        <w:t>. Los nombres se escribirán completos. Respecto a las personas se debe indicar también la institución a la cual pertenecen (de ser el caso), así como la forma y medida en que hayan colaborado</w:t>
      </w:r>
      <w:r w:rsidR="00415771" w:rsidRPr="006F7E44">
        <w:rPr>
          <w:rFonts w:ascii="Palatino Linotype" w:hAnsi="Palatino Linotype"/>
          <w:color w:val="auto"/>
          <w:sz w:val="20"/>
          <w:szCs w:val="20"/>
        </w:rPr>
        <w:t>.</w:t>
      </w:r>
    </w:p>
    <w:p w14:paraId="42AFBE97" w14:textId="05808B4E" w:rsidR="00125720" w:rsidRPr="006F7E44" w:rsidRDefault="00EA654F" w:rsidP="00507DE1">
      <w:pPr>
        <w:pStyle w:val="Default"/>
        <w:suppressAutoHyphens/>
        <w:spacing w:before="120" w:after="120"/>
        <w:ind w:leftChars="1276" w:left="2552"/>
        <w:jc w:val="center"/>
        <w:rPr>
          <w:rFonts w:ascii="Palatino Linotype" w:hAnsi="Palatino Linotype"/>
          <w:b/>
          <w:bCs/>
          <w:color w:val="auto"/>
          <w:sz w:val="20"/>
          <w:szCs w:val="20"/>
        </w:rPr>
      </w:pPr>
      <w:r w:rsidRPr="006F7E44">
        <w:rPr>
          <w:rFonts w:ascii="Palatino Linotype" w:hAnsi="Palatino Linotype"/>
          <w:b/>
          <w:bCs/>
          <w:color w:val="auto"/>
          <w:sz w:val="20"/>
          <w:szCs w:val="20"/>
        </w:rPr>
        <w:t>REFERENCIAS</w:t>
      </w:r>
    </w:p>
    <w:p w14:paraId="1338CA17" w14:textId="7CD9F133" w:rsidR="00E200F2" w:rsidRPr="006F7E44" w:rsidRDefault="001120D2" w:rsidP="00507DE1">
      <w:pPr>
        <w:pStyle w:val="Default"/>
        <w:suppressAutoHyphens/>
        <w:spacing w:before="120" w:after="120"/>
        <w:ind w:leftChars="1276" w:left="2552"/>
        <w:jc w:val="both"/>
        <w:rPr>
          <w:rFonts w:ascii="Palatino Linotype" w:hAnsi="Palatino Linotype"/>
          <w:color w:val="auto"/>
          <w:sz w:val="20"/>
          <w:szCs w:val="20"/>
        </w:rPr>
      </w:pPr>
      <w:r w:rsidRPr="006F7E44">
        <w:rPr>
          <w:rFonts w:ascii="Palatino Linotype" w:hAnsi="Palatino Linotype"/>
          <w:color w:val="auto"/>
          <w:sz w:val="20"/>
          <w:szCs w:val="20"/>
        </w:rPr>
        <w:t>Sección</w:t>
      </w:r>
      <w:r w:rsidR="00125720" w:rsidRPr="006F7E44">
        <w:rPr>
          <w:rFonts w:ascii="Palatino Linotype" w:hAnsi="Palatino Linotype"/>
          <w:color w:val="auto"/>
          <w:sz w:val="20"/>
          <w:szCs w:val="20"/>
        </w:rPr>
        <w:t xml:space="preserve"> integrad</w:t>
      </w:r>
      <w:r w:rsidRPr="006F7E44">
        <w:rPr>
          <w:rFonts w:ascii="Palatino Linotype" w:hAnsi="Palatino Linotype"/>
          <w:color w:val="auto"/>
          <w:sz w:val="20"/>
          <w:szCs w:val="20"/>
        </w:rPr>
        <w:t xml:space="preserve">a </w:t>
      </w:r>
      <w:r w:rsidR="00125720" w:rsidRPr="006F7E44">
        <w:rPr>
          <w:rFonts w:ascii="Palatino Linotype" w:hAnsi="Palatino Linotype"/>
          <w:color w:val="auto"/>
          <w:sz w:val="20"/>
          <w:szCs w:val="20"/>
        </w:rPr>
        <w:t xml:space="preserve">por la lista, en orden alfabético y cronológico, de todas las referencias citadas en el texto. </w:t>
      </w:r>
      <w:r w:rsidR="00EA654F" w:rsidRPr="006F7E44">
        <w:rPr>
          <w:rFonts w:ascii="Palatino Linotype" w:hAnsi="Palatino Linotype"/>
          <w:color w:val="auto"/>
          <w:sz w:val="20"/>
          <w:szCs w:val="20"/>
        </w:rPr>
        <w:t>Este apartado</w:t>
      </w:r>
      <w:r w:rsidR="00125720" w:rsidRPr="006F7E44">
        <w:rPr>
          <w:rFonts w:ascii="Palatino Linotype" w:hAnsi="Palatino Linotype"/>
          <w:color w:val="auto"/>
          <w:sz w:val="20"/>
          <w:szCs w:val="20"/>
        </w:rPr>
        <w:t xml:space="preserve"> debe tener la información completa, que incluye el número total o intervalo de páginas consultadas</w:t>
      </w:r>
      <w:r w:rsidR="00926D9D" w:rsidRPr="006F7E44">
        <w:rPr>
          <w:rFonts w:ascii="Palatino Linotype" w:hAnsi="Palatino Linotype"/>
          <w:color w:val="auto"/>
          <w:sz w:val="20"/>
          <w:szCs w:val="20"/>
        </w:rPr>
        <w:t xml:space="preserve"> (separadas por guiones intermedios, </w:t>
      </w:r>
      <w:r w:rsidR="00926D9D" w:rsidRPr="006F7E44">
        <w:rPr>
          <w:rFonts w:ascii="Palatino Linotype" w:hAnsi="Palatino Linotype"/>
          <w:color w:val="auto"/>
          <w:sz w:val="20"/>
          <w:szCs w:val="20"/>
          <w:shd w:val="clear" w:color="auto" w:fill="FFFFFF"/>
        </w:rPr>
        <w:t>–)</w:t>
      </w:r>
      <w:r w:rsidR="00125720" w:rsidRPr="006F7E44">
        <w:rPr>
          <w:rFonts w:ascii="Palatino Linotype" w:hAnsi="Palatino Linotype"/>
          <w:color w:val="auto"/>
          <w:sz w:val="20"/>
          <w:szCs w:val="20"/>
        </w:rPr>
        <w:t xml:space="preserve">; así como </w:t>
      </w:r>
      <w:r w:rsidR="00D15CD7" w:rsidRPr="006F7E44">
        <w:rPr>
          <w:rFonts w:ascii="Palatino Linotype" w:hAnsi="Palatino Linotype"/>
          <w:color w:val="auto"/>
          <w:sz w:val="20"/>
          <w:szCs w:val="20"/>
        </w:rPr>
        <w:t>doi</w:t>
      </w:r>
      <w:r w:rsidR="00125720" w:rsidRPr="006F7E44">
        <w:rPr>
          <w:rFonts w:ascii="Palatino Linotype" w:hAnsi="Palatino Linotype"/>
          <w:color w:val="auto"/>
          <w:sz w:val="20"/>
          <w:szCs w:val="20"/>
        </w:rPr>
        <w:t xml:space="preserve"> o </w:t>
      </w:r>
      <w:r w:rsidR="00D15CD7" w:rsidRPr="006F7E44">
        <w:rPr>
          <w:rFonts w:ascii="Palatino Linotype" w:hAnsi="Palatino Linotype"/>
          <w:color w:val="auto"/>
          <w:sz w:val="20"/>
          <w:szCs w:val="20"/>
        </w:rPr>
        <w:t>url</w:t>
      </w:r>
      <w:r w:rsidR="00125720" w:rsidRPr="006F7E44">
        <w:rPr>
          <w:rFonts w:ascii="Palatino Linotype" w:hAnsi="Palatino Linotype"/>
          <w:color w:val="auto"/>
          <w:sz w:val="20"/>
          <w:szCs w:val="20"/>
        </w:rPr>
        <w:t xml:space="preserve"> específica con fecha de consulta, en los casos de referencias digitales. Es importante asegurarse de no omitir ni cambiar el año de la publicación, los apellidos o nombres de los autores o revistas, ni los títulos de los artículos o libros consultados. De acuerdo con los criterios y estilos de las revistas científicas contemporáneas, la lista de referencias debe ajustarse a un máximo de tres (3) cuartillas.</w:t>
      </w:r>
    </w:p>
    <w:p w14:paraId="6B2F7561" w14:textId="4E9A3348" w:rsidR="00125720" w:rsidRPr="006F7E44" w:rsidRDefault="00125720" w:rsidP="00507DE1">
      <w:pPr>
        <w:pStyle w:val="Default"/>
        <w:suppressAutoHyphens/>
        <w:spacing w:before="120" w:after="120"/>
        <w:ind w:leftChars="1276" w:left="2552"/>
        <w:jc w:val="both"/>
        <w:rPr>
          <w:rFonts w:ascii="Palatino Linotype" w:hAnsi="Palatino Linotype"/>
          <w:color w:val="auto"/>
          <w:sz w:val="20"/>
          <w:szCs w:val="20"/>
        </w:rPr>
      </w:pPr>
      <w:r w:rsidRPr="006F7E44">
        <w:rPr>
          <w:rFonts w:ascii="Palatino Linotype" w:hAnsi="Palatino Linotype"/>
          <w:color w:val="auto"/>
          <w:sz w:val="20"/>
          <w:szCs w:val="20"/>
        </w:rPr>
        <w:t xml:space="preserve">La integración deficiente o imprecisa de </w:t>
      </w:r>
      <w:r w:rsidR="001120D2" w:rsidRPr="006F7E44">
        <w:rPr>
          <w:rFonts w:ascii="Palatino Linotype" w:hAnsi="Palatino Linotype"/>
          <w:color w:val="auto"/>
          <w:sz w:val="20"/>
          <w:szCs w:val="20"/>
        </w:rPr>
        <w:t>esta sección</w:t>
      </w:r>
      <w:r w:rsidRPr="006F7E44">
        <w:rPr>
          <w:rFonts w:ascii="Palatino Linotype" w:hAnsi="Palatino Linotype"/>
          <w:color w:val="auto"/>
          <w:sz w:val="20"/>
          <w:szCs w:val="20"/>
        </w:rPr>
        <w:t xml:space="preserve"> incrementa de modo sustancial el tiempo de revisión y edición del manuscrito; además de que puede afectar el índice de citas de un autor o una revista. Es muy importante que, durante la redacción del manuscrito, no se active la creación de una lista automática de referencias en Word</w:t>
      </w:r>
      <w:r w:rsidRPr="006F7E44">
        <w:rPr>
          <w:rFonts w:ascii="Palatino Linotype" w:hAnsi="Palatino Linotype"/>
          <w:color w:val="auto"/>
          <w:sz w:val="20"/>
          <w:szCs w:val="20"/>
          <w:vertAlign w:val="superscript"/>
        </w:rPr>
        <w:t>®</w:t>
      </w:r>
      <w:r w:rsidRPr="006F7E44">
        <w:rPr>
          <w:rFonts w:ascii="Palatino Linotype" w:hAnsi="Palatino Linotype"/>
          <w:color w:val="auto"/>
          <w:sz w:val="20"/>
          <w:szCs w:val="20"/>
        </w:rPr>
        <w:t xml:space="preserve"> porque ello evita que cada referencia se trate, revise y comente como individual. En los casos que presentan </w:t>
      </w:r>
      <w:r w:rsidRPr="006F7E44">
        <w:rPr>
          <w:rFonts w:ascii="Palatino Linotype" w:hAnsi="Palatino Linotype"/>
          <w:color w:val="auto"/>
          <w:sz w:val="20"/>
          <w:szCs w:val="20"/>
        </w:rPr>
        <w:lastRenderedPageBreak/>
        <w:t>errores, los revisores, árbitros o editores, deben anotar, corregir y comentar cada referencia en particular.</w:t>
      </w:r>
    </w:p>
    <w:p w14:paraId="764BD6CC" w14:textId="7EA8C21E" w:rsidR="004D0526" w:rsidRPr="006F7E44" w:rsidRDefault="004D0526" w:rsidP="00E200F2">
      <w:pPr>
        <w:pStyle w:val="Default"/>
        <w:suppressAutoHyphens/>
        <w:spacing w:before="120" w:after="120"/>
        <w:ind w:left="2552"/>
        <w:jc w:val="both"/>
        <w:rPr>
          <w:rFonts w:ascii="Palatino Linotype" w:hAnsi="Palatino Linotype"/>
          <w:color w:val="auto"/>
          <w:sz w:val="20"/>
          <w:szCs w:val="20"/>
        </w:rPr>
      </w:pPr>
      <w:r w:rsidRPr="006F7E44">
        <w:rPr>
          <w:rFonts w:ascii="Palatino Linotype" w:hAnsi="Palatino Linotype"/>
          <w:color w:val="auto"/>
          <w:sz w:val="20"/>
          <w:szCs w:val="20"/>
        </w:rPr>
        <w:t xml:space="preserve">Las referencias válidas para integrar este apartado son artículos científicos, capítulos de libros, libros y bases de datos de fuentes </w:t>
      </w:r>
      <w:r w:rsidR="00E200F2" w:rsidRPr="006F7E44">
        <w:rPr>
          <w:rFonts w:ascii="Palatino Linotype" w:hAnsi="Palatino Linotype"/>
          <w:color w:val="auto"/>
          <w:sz w:val="20"/>
          <w:szCs w:val="20"/>
        </w:rPr>
        <w:t>reconocidas y</w:t>
      </w:r>
      <w:r w:rsidRPr="006F7E44">
        <w:rPr>
          <w:rFonts w:ascii="Palatino Linotype" w:hAnsi="Palatino Linotype"/>
          <w:color w:val="auto"/>
          <w:sz w:val="20"/>
          <w:szCs w:val="20"/>
        </w:rPr>
        <w:t xml:space="preserve"> fidedignas; no se aceptan citas de tesis, resúmenes de congresos, o fuentes de internet sin soporte científico estricto. </w:t>
      </w:r>
      <w:r w:rsidR="00171976" w:rsidRPr="006F7E44">
        <w:rPr>
          <w:rFonts w:ascii="Palatino Linotype" w:hAnsi="Palatino Linotype"/>
          <w:color w:val="auto"/>
          <w:sz w:val="20"/>
          <w:szCs w:val="20"/>
        </w:rPr>
        <w:t xml:space="preserve">Tampoco se aceptan comunicaciones personales. </w:t>
      </w:r>
    </w:p>
    <w:p w14:paraId="7CD0806E" w14:textId="02DD83D1" w:rsidR="00F16E4F" w:rsidRPr="006F7E44" w:rsidRDefault="000F062C" w:rsidP="00B5514D">
      <w:pPr>
        <w:pStyle w:val="Default"/>
        <w:suppressAutoHyphens/>
        <w:spacing w:before="120" w:after="120"/>
        <w:ind w:leftChars="1276" w:left="2552"/>
        <w:jc w:val="both"/>
        <w:rPr>
          <w:rFonts w:ascii="Palatino Linotype" w:hAnsi="Palatino Linotype"/>
          <w:color w:val="auto"/>
          <w:sz w:val="20"/>
          <w:szCs w:val="20"/>
        </w:rPr>
      </w:pPr>
      <w:r w:rsidRPr="006F7E44">
        <w:rPr>
          <w:rFonts w:ascii="Palatino Linotype" w:hAnsi="Palatino Linotype"/>
          <w:color w:val="auto"/>
          <w:sz w:val="20"/>
          <w:szCs w:val="20"/>
        </w:rPr>
        <w:t xml:space="preserve">Las referencias </w:t>
      </w:r>
      <w:r w:rsidR="00D43767" w:rsidRPr="006F7E44">
        <w:rPr>
          <w:rFonts w:ascii="Palatino Linotype" w:hAnsi="Palatino Linotype"/>
          <w:color w:val="auto"/>
          <w:sz w:val="20"/>
          <w:szCs w:val="20"/>
        </w:rPr>
        <w:t xml:space="preserve">deben ordenarse alfabéticamente en este apartado. </w:t>
      </w:r>
      <w:bookmarkStart w:id="4" w:name="_Hlk106375133"/>
      <w:r w:rsidR="00F16E4F" w:rsidRPr="006F7E44">
        <w:rPr>
          <w:rFonts w:ascii="Palatino Linotype" w:hAnsi="Palatino Linotype"/>
          <w:color w:val="auto"/>
          <w:sz w:val="20"/>
          <w:szCs w:val="20"/>
        </w:rPr>
        <w:t>En caso de primeros autores con más de una obra citada en texto general, cuadros y figuras, el orden de sus citas en el cuerpo del manuscrito debe ser cronológico; pero en la sección REFERENCIAS, el orden debe ser alfabético y el suborden, cronológico</w:t>
      </w:r>
      <w:r w:rsidR="0001336A" w:rsidRPr="006F7E44">
        <w:rPr>
          <w:rFonts w:ascii="Palatino Linotype" w:hAnsi="Palatino Linotype"/>
          <w:color w:val="auto"/>
          <w:sz w:val="20"/>
          <w:szCs w:val="20"/>
        </w:rPr>
        <w:t xml:space="preserve">. </w:t>
      </w:r>
    </w:p>
    <w:bookmarkEnd w:id="4"/>
    <w:p w14:paraId="0C615BE8" w14:textId="7332FC00" w:rsidR="00125720" w:rsidRPr="006F7E44" w:rsidRDefault="00D43767" w:rsidP="00B5514D">
      <w:pPr>
        <w:pStyle w:val="Default"/>
        <w:suppressAutoHyphens/>
        <w:spacing w:before="120" w:after="120"/>
        <w:ind w:leftChars="1276" w:left="2552"/>
        <w:jc w:val="both"/>
        <w:rPr>
          <w:rFonts w:ascii="Palatino Linotype" w:hAnsi="Palatino Linotype"/>
          <w:color w:val="auto"/>
          <w:sz w:val="20"/>
          <w:szCs w:val="20"/>
        </w:rPr>
      </w:pPr>
      <w:r w:rsidRPr="006F7E44">
        <w:rPr>
          <w:rFonts w:ascii="Palatino Linotype" w:hAnsi="Palatino Linotype"/>
          <w:color w:val="auto"/>
          <w:sz w:val="20"/>
          <w:szCs w:val="20"/>
        </w:rPr>
        <w:t xml:space="preserve">Se recomienda </w:t>
      </w:r>
      <w:r w:rsidR="00125720" w:rsidRPr="006F7E44">
        <w:rPr>
          <w:rFonts w:ascii="Palatino Linotype" w:hAnsi="Palatino Linotype"/>
          <w:color w:val="auto"/>
          <w:sz w:val="20"/>
          <w:szCs w:val="20"/>
        </w:rPr>
        <w:t>preparar</w:t>
      </w:r>
      <w:r w:rsidR="00125720" w:rsidRPr="006F7E44">
        <w:rPr>
          <w:rFonts w:ascii="Palatino Linotype" w:hAnsi="Palatino Linotype"/>
          <w:b/>
          <w:bCs/>
          <w:color w:val="auto"/>
          <w:sz w:val="20"/>
          <w:szCs w:val="20"/>
        </w:rPr>
        <w:t xml:space="preserve"> </w:t>
      </w:r>
      <w:r w:rsidR="00125720" w:rsidRPr="006F7E44">
        <w:rPr>
          <w:rFonts w:ascii="Palatino Linotype" w:hAnsi="Palatino Linotype"/>
          <w:color w:val="auto"/>
          <w:sz w:val="20"/>
          <w:szCs w:val="20"/>
        </w:rPr>
        <w:t>las referencias con un gestor bibliográfico, como EndNote, ReferenceManager o Zotero para evitar errores tipográficos y duplica</w:t>
      </w:r>
      <w:r w:rsidRPr="006F7E44">
        <w:rPr>
          <w:rFonts w:ascii="Palatino Linotype" w:hAnsi="Palatino Linotype"/>
          <w:color w:val="auto"/>
          <w:sz w:val="20"/>
          <w:szCs w:val="20"/>
        </w:rPr>
        <w:t>ción de referencias</w:t>
      </w:r>
      <w:r w:rsidR="00125720" w:rsidRPr="006F7E44">
        <w:rPr>
          <w:rFonts w:ascii="Palatino Linotype" w:hAnsi="Palatino Linotype"/>
          <w:color w:val="auto"/>
          <w:sz w:val="20"/>
          <w:szCs w:val="20"/>
        </w:rPr>
        <w:t xml:space="preserve">. </w:t>
      </w:r>
      <w:r w:rsidR="00110C3D" w:rsidRPr="006F7E44">
        <w:rPr>
          <w:rFonts w:ascii="Palatino Linotype" w:hAnsi="Palatino Linotype"/>
          <w:color w:val="auto"/>
          <w:sz w:val="20"/>
          <w:szCs w:val="20"/>
        </w:rPr>
        <w:t>E</w:t>
      </w:r>
      <w:r w:rsidR="0001336A" w:rsidRPr="006F7E44">
        <w:rPr>
          <w:rFonts w:ascii="Palatino Linotype" w:hAnsi="Palatino Linotype"/>
          <w:color w:val="auto"/>
          <w:sz w:val="20"/>
          <w:szCs w:val="20"/>
        </w:rPr>
        <w:t xml:space="preserve">n la versión del manuscrito </w:t>
      </w:r>
      <w:r w:rsidR="00997388" w:rsidRPr="006F7E44">
        <w:rPr>
          <w:rFonts w:ascii="Palatino Linotype" w:hAnsi="Palatino Linotype"/>
          <w:color w:val="auto"/>
          <w:sz w:val="20"/>
          <w:szCs w:val="20"/>
        </w:rPr>
        <w:t xml:space="preserve">inscrita para evaluación, </w:t>
      </w:r>
      <w:r w:rsidR="0001336A" w:rsidRPr="006F7E44">
        <w:rPr>
          <w:rFonts w:ascii="Palatino Linotype" w:hAnsi="Palatino Linotype"/>
          <w:color w:val="auto"/>
          <w:sz w:val="20"/>
          <w:szCs w:val="20"/>
        </w:rPr>
        <w:t>la lista del gestor electrónico se deberá editar para cumplir con los requisitos de esta plantilla</w:t>
      </w:r>
      <w:r w:rsidR="00110C3D" w:rsidRPr="006F7E44">
        <w:rPr>
          <w:rFonts w:ascii="Palatino Linotype" w:hAnsi="Palatino Linotype"/>
          <w:color w:val="auto"/>
          <w:sz w:val="20"/>
          <w:szCs w:val="20"/>
        </w:rPr>
        <w:t xml:space="preserve"> y la guía de autores</w:t>
      </w:r>
      <w:r w:rsidR="0001336A" w:rsidRPr="006F7E44">
        <w:rPr>
          <w:rFonts w:ascii="Palatino Linotype" w:hAnsi="Palatino Linotype"/>
          <w:color w:val="auto"/>
          <w:sz w:val="20"/>
          <w:szCs w:val="20"/>
        </w:rPr>
        <w:t xml:space="preserve">. </w:t>
      </w:r>
      <w:r w:rsidRPr="006F7E44">
        <w:rPr>
          <w:rFonts w:ascii="Palatino Linotype" w:hAnsi="Palatino Linotype"/>
          <w:color w:val="auto"/>
          <w:sz w:val="20"/>
          <w:szCs w:val="20"/>
        </w:rPr>
        <w:t>I</w:t>
      </w:r>
      <w:r w:rsidR="00125720" w:rsidRPr="006F7E44">
        <w:rPr>
          <w:rFonts w:ascii="Palatino Linotype" w:hAnsi="Palatino Linotype"/>
          <w:color w:val="auto"/>
          <w:sz w:val="20"/>
          <w:szCs w:val="20"/>
        </w:rPr>
        <w:t>ncluir el identificador de objeto digital (</w:t>
      </w:r>
      <w:r w:rsidR="00B172E3" w:rsidRPr="006F7E44">
        <w:rPr>
          <w:rFonts w:ascii="Palatino Linotype" w:hAnsi="Palatino Linotype"/>
          <w:color w:val="auto"/>
          <w:sz w:val="20"/>
          <w:szCs w:val="20"/>
        </w:rPr>
        <w:t>doi</w:t>
      </w:r>
      <w:r w:rsidRPr="006F7E44">
        <w:rPr>
          <w:rFonts w:ascii="Palatino Linotype" w:hAnsi="Palatino Linotype"/>
          <w:color w:val="auto"/>
          <w:sz w:val="20"/>
          <w:szCs w:val="20"/>
        </w:rPr>
        <w:t xml:space="preserve">, desde </w:t>
      </w:r>
      <w:r w:rsidR="00E200F2" w:rsidRPr="006F7E44">
        <w:rPr>
          <w:rFonts w:ascii="Palatino Linotype" w:hAnsi="Palatino Linotype"/>
          <w:color w:val="auto"/>
          <w:sz w:val="20"/>
          <w:szCs w:val="20"/>
        </w:rPr>
        <w:t xml:space="preserve">el dominio </w:t>
      </w:r>
      <w:r w:rsidRPr="006F7E44">
        <w:rPr>
          <w:rFonts w:ascii="Palatino Linotype" w:hAnsi="Palatino Linotype"/>
          <w:color w:val="auto"/>
          <w:sz w:val="20"/>
          <w:szCs w:val="20"/>
        </w:rPr>
        <w:t>http</w:t>
      </w:r>
      <w:r w:rsidR="00E200F2" w:rsidRPr="006F7E44">
        <w:rPr>
          <w:rFonts w:ascii="Palatino Linotype" w:hAnsi="Palatino Linotype"/>
          <w:color w:val="auto"/>
          <w:sz w:val="20"/>
          <w:szCs w:val="20"/>
        </w:rPr>
        <w:t>s</w:t>
      </w:r>
      <w:r w:rsidRPr="006F7E44">
        <w:rPr>
          <w:rFonts w:ascii="Palatino Linotype" w:hAnsi="Palatino Linotype"/>
          <w:color w:val="auto"/>
          <w:sz w:val="20"/>
          <w:szCs w:val="20"/>
        </w:rPr>
        <w:t xml:space="preserve">://dx.doi.org/...) </w:t>
      </w:r>
      <w:r w:rsidR="00125720" w:rsidRPr="006F7E44">
        <w:rPr>
          <w:rFonts w:ascii="Palatino Linotype" w:hAnsi="Palatino Linotype"/>
          <w:color w:val="auto"/>
          <w:sz w:val="20"/>
          <w:szCs w:val="20"/>
        </w:rPr>
        <w:t xml:space="preserve">para todas las referencias </w:t>
      </w:r>
      <w:r w:rsidRPr="006F7E44">
        <w:rPr>
          <w:rFonts w:ascii="Palatino Linotype" w:hAnsi="Palatino Linotype"/>
          <w:color w:val="auto"/>
          <w:sz w:val="20"/>
          <w:szCs w:val="20"/>
        </w:rPr>
        <w:t>que</w:t>
      </w:r>
      <w:r w:rsidR="00125720" w:rsidRPr="006F7E44">
        <w:rPr>
          <w:rFonts w:ascii="Palatino Linotype" w:hAnsi="Palatino Linotype"/>
          <w:color w:val="auto"/>
          <w:sz w:val="20"/>
          <w:szCs w:val="20"/>
        </w:rPr>
        <w:t xml:space="preserve"> dispo</w:t>
      </w:r>
      <w:r w:rsidRPr="006F7E44">
        <w:rPr>
          <w:rFonts w:ascii="Palatino Linotype" w:hAnsi="Palatino Linotype"/>
          <w:color w:val="auto"/>
          <w:sz w:val="20"/>
          <w:szCs w:val="20"/>
        </w:rPr>
        <w:t xml:space="preserve">ngan de este dato. </w:t>
      </w:r>
      <w:r w:rsidR="00125720" w:rsidRPr="006F7E44">
        <w:rPr>
          <w:rFonts w:ascii="Palatino Linotype" w:hAnsi="Palatino Linotype"/>
          <w:color w:val="auto"/>
          <w:sz w:val="20"/>
          <w:szCs w:val="20"/>
        </w:rPr>
        <w:t xml:space="preserve">Las citas y referencias </w:t>
      </w:r>
      <w:r w:rsidR="00E200F2" w:rsidRPr="006F7E44">
        <w:rPr>
          <w:rFonts w:ascii="Palatino Linotype" w:hAnsi="Palatino Linotype"/>
          <w:color w:val="auto"/>
          <w:sz w:val="20"/>
          <w:szCs w:val="20"/>
        </w:rPr>
        <w:t>de</w:t>
      </w:r>
      <w:r w:rsidR="00125720" w:rsidRPr="006F7E44">
        <w:rPr>
          <w:rFonts w:ascii="Palatino Linotype" w:hAnsi="Palatino Linotype"/>
          <w:color w:val="auto"/>
          <w:sz w:val="20"/>
          <w:szCs w:val="20"/>
        </w:rPr>
        <w:t xml:space="preserve"> materiales complementarios están permitidas siempre y cuando </w:t>
      </w:r>
      <w:r w:rsidR="00E200F2" w:rsidRPr="006F7E44">
        <w:rPr>
          <w:rFonts w:ascii="Palatino Linotype" w:hAnsi="Palatino Linotype"/>
          <w:color w:val="auto"/>
          <w:sz w:val="20"/>
          <w:szCs w:val="20"/>
        </w:rPr>
        <w:t>se incluya la liga electrónica de consulta del material, con fecha de recuperación (mes año). Los materiales de los cuales no se consiga liga electrónica deberán ser de distribución global</w:t>
      </w:r>
      <w:r w:rsidR="002A0A78" w:rsidRPr="006F7E44">
        <w:rPr>
          <w:rFonts w:ascii="Palatino Linotype" w:hAnsi="Palatino Linotype"/>
          <w:color w:val="auto"/>
          <w:sz w:val="20"/>
          <w:szCs w:val="20"/>
        </w:rPr>
        <w:t xml:space="preserve"> (</w:t>
      </w:r>
      <w:r w:rsidR="00E200F2" w:rsidRPr="006F7E44">
        <w:rPr>
          <w:rFonts w:ascii="Palatino Linotype" w:hAnsi="Palatino Linotype"/>
          <w:color w:val="auto"/>
          <w:sz w:val="20"/>
          <w:szCs w:val="20"/>
        </w:rPr>
        <w:t>no reportes técnicos locales</w:t>
      </w:r>
      <w:r w:rsidR="002A0A78" w:rsidRPr="006F7E44">
        <w:rPr>
          <w:rFonts w:ascii="Palatino Linotype" w:hAnsi="Palatino Linotype"/>
          <w:color w:val="auto"/>
          <w:sz w:val="20"/>
          <w:szCs w:val="20"/>
        </w:rPr>
        <w:t>)</w:t>
      </w:r>
      <w:r w:rsidR="000B10E1" w:rsidRPr="006F7E44">
        <w:rPr>
          <w:rFonts w:ascii="Palatino Linotype" w:hAnsi="Palatino Linotype"/>
          <w:color w:val="auto"/>
          <w:sz w:val="20"/>
          <w:szCs w:val="20"/>
        </w:rPr>
        <w:t xml:space="preserve">; de editoriales identificables y fuentes fidedignas. </w:t>
      </w:r>
      <w:r w:rsidR="00357B47" w:rsidRPr="006F7E44">
        <w:rPr>
          <w:rFonts w:ascii="Palatino Linotype" w:hAnsi="Palatino Linotype"/>
          <w:color w:val="auto"/>
          <w:sz w:val="20"/>
          <w:szCs w:val="20"/>
        </w:rPr>
        <w:t>Es importante que no se incluyan referencia</w:t>
      </w:r>
      <w:r w:rsidR="00110C3D" w:rsidRPr="006F7E44">
        <w:rPr>
          <w:rFonts w:ascii="Palatino Linotype" w:hAnsi="Palatino Linotype"/>
          <w:color w:val="auto"/>
          <w:sz w:val="20"/>
          <w:szCs w:val="20"/>
        </w:rPr>
        <w:t>s</w:t>
      </w:r>
      <w:r w:rsidR="00357B47" w:rsidRPr="006F7E44">
        <w:rPr>
          <w:rFonts w:ascii="Palatino Linotype" w:hAnsi="Palatino Linotype"/>
          <w:color w:val="auto"/>
          <w:sz w:val="20"/>
          <w:szCs w:val="20"/>
        </w:rPr>
        <w:t xml:space="preserve"> locales o reportes técnicos regionales. </w:t>
      </w:r>
    </w:p>
    <w:p w14:paraId="267D591D" w14:textId="7C4F16B5" w:rsidR="00E16FDC" w:rsidRPr="006F7E44" w:rsidRDefault="00E16FDC" w:rsidP="004D6CB8">
      <w:pPr>
        <w:pStyle w:val="Default"/>
        <w:suppressAutoHyphens/>
        <w:spacing w:before="120" w:after="120"/>
        <w:ind w:leftChars="1276" w:left="2552"/>
        <w:jc w:val="both"/>
        <w:rPr>
          <w:rFonts w:ascii="Palatino Linotype" w:hAnsi="Palatino Linotype"/>
          <w:color w:val="auto"/>
          <w:sz w:val="20"/>
          <w:szCs w:val="20"/>
        </w:rPr>
      </w:pPr>
      <w:bookmarkStart w:id="5" w:name="_Hlk94699768"/>
      <w:r w:rsidRPr="006F7E44">
        <w:rPr>
          <w:rFonts w:ascii="Palatino Linotype" w:hAnsi="Palatino Linotype"/>
          <w:color w:val="auto"/>
          <w:sz w:val="20"/>
          <w:szCs w:val="20"/>
        </w:rPr>
        <w:t>Para artículos científicos se acepta</w:t>
      </w:r>
      <w:r w:rsidR="000B10E1" w:rsidRPr="006F7E44">
        <w:rPr>
          <w:rFonts w:ascii="Palatino Linotype" w:hAnsi="Palatino Linotype"/>
          <w:color w:val="auto"/>
          <w:sz w:val="20"/>
          <w:szCs w:val="20"/>
        </w:rPr>
        <w:t xml:space="preserve">n </w:t>
      </w:r>
      <w:r w:rsidR="0053474A" w:rsidRPr="006F7E44">
        <w:rPr>
          <w:rFonts w:ascii="Palatino Linotype" w:hAnsi="Palatino Linotype"/>
          <w:color w:val="auto"/>
          <w:sz w:val="20"/>
          <w:szCs w:val="20"/>
        </w:rPr>
        <w:t xml:space="preserve">hasta </w:t>
      </w:r>
      <w:r w:rsidR="000B10E1" w:rsidRPr="006F7E44">
        <w:rPr>
          <w:rFonts w:ascii="Palatino Linotype" w:hAnsi="Palatino Linotype"/>
          <w:b/>
          <w:bCs/>
          <w:color w:val="auto"/>
          <w:sz w:val="20"/>
          <w:szCs w:val="20"/>
        </w:rPr>
        <w:t>30</w:t>
      </w:r>
      <w:r w:rsidRPr="006F7E44">
        <w:rPr>
          <w:rFonts w:ascii="Palatino Linotype" w:hAnsi="Palatino Linotype"/>
          <w:color w:val="auto"/>
          <w:sz w:val="20"/>
          <w:szCs w:val="20"/>
        </w:rPr>
        <w:t xml:space="preserve"> </w:t>
      </w:r>
      <w:r w:rsidR="000B10E1" w:rsidRPr="006F7E44">
        <w:rPr>
          <w:rFonts w:ascii="Palatino Linotype" w:hAnsi="Palatino Linotype"/>
          <w:color w:val="auto"/>
          <w:sz w:val="20"/>
          <w:szCs w:val="20"/>
        </w:rPr>
        <w:t>r</w:t>
      </w:r>
      <w:r w:rsidRPr="006F7E44">
        <w:rPr>
          <w:rFonts w:ascii="Palatino Linotype" w:hAnsi="Palatino Linotype"/>
          <w:color w:val="auto"/>
          <w:sz w:val="20"/>
          <w:szCs w:val="20"/>
        </w:rPr>
        <w:t xml:space="preserve">eferencias, </w:t>
      </w:r>
      <w:r w:rsidR="000B10E1" w:rsidRPr="006F7E44">
        <w:rPr>
          <w:rFonts w:ascii="Palatino Linotype" w:hAnsi="Palatino Linotype"/>
          <w:color w:val="auto"/>
          <w:sz w:val="20"/>
          <w:szCs w:val="20"/>
        </w:rPr>
        <w:t xml:space="preserve">ensayos y revisión metodológicas </w:t>
      </w:r>
      <w:r w:rsidR="000B10E1" w:rsidRPr="006F7E44">
        <w:rPr>
          <w:rFonts w:ascii="Palatino Linotype" w:hAnsi="Palatino Linotype"/>
          <w:b/>
          <w:bCs/>
          <w:color w:val="auto"/>
          <w:sz w:val="20"/>
          <w:szCs w:val="20"/>
        </w:rPr>
        <w:t xml:space="preserve">hasta 35 </w:t>
      </w:r>
      <w:r w:rsidR="000B10E1" w:rsidRPr="006F7E44">
        <w:rPr>
          <w:rFonts w:ascii="Palatino Linotype" w:hAnsi="Palatino Linotype"/>
          <w:color w:val="auto"/>
          <w:sz w:val="20"/>
          <w:szCs w:val="20"/>
        </w:rPr>
        <w:t xml:space="preserve">referencias y las </w:t>
      </w:r>
      <w:r w:rsidRPr="006F7E44">
        <w:rPr>
          <w:rFonts w:ascii="Palatino Linotype" w:hAnsi="Palatino Linotype"/>
          <w:color w:val="auto"/>
          <w:sz w:val="20"/>
          <w:szCs w:val="20"/>
        </w:rPr>
        <w:t xml:space="preserve">notas científicas </w:t>
      </w:r>
      <w:r w:rsidRPr="006F7E44">
        <w:rPr>
          <w:rFonts w:ascii="Palatino Linotype" w:hAnsi="Palatino Linotype"/>
          <w:b/>
          <w:bCs/>
          <w:color w:val="auto"/>
          <w:sz w:val="20"/>
          <w:szCs w:val="20"/>
        </w:rPr>
        <w:t>no más de 20</w:t>
      </w:r>
      <w:r w:rsidR="000B10E1" w:rsidRPr="006F7E44">
        <w:rPr>
          <w:rFonts w:ascii="Palatino Linotype" w:hAnsi="Palatino Linotype"/>
          <w:color w:val="auto"/>
          <w:sz w:val="20"/>
          <w:szCs w:val="20"/>
        </w:rPr>
        <w:t xml:space="preserve"> </w:t>
      </w:r>
      <w:r w:rsidRPr="006F7E44">
        <w:rPr>
          <w:rFonts w:ascii="Palatino Linotype" w:hAnsi="Palatino Linotype"/>
          <w:color w:val="auto"/>
          <w:sz w:val="20"/>
          <w:szCs w:val="20"/>
        </w:rPr>
        <w:t>referencias.</w:t>
      </w:r>
    </w:p>
    <w:bookmarkEnd w:id="5"/>
    <w:p w14:paraId="14DC6011" w14:textId="636C3C14" w:rsidR="00D43767" w:rsidRPr="006F7E44" w:rsidRDefault="00D43767" w:rsidP="00B5514D">
      <w:pPr>
        <w:pStyle w:val="Default"/>
        <w:suppressAutoHyphens/>
        <w:spacing w:before="120" w:after="120"/>
        <w:ind w:leftChars="1276" w:left="2552"/>
        <w:jc w:val="both"/>
        <w:rPr>
          <w:rFonts w:ascii="Palatino Linotype" w:hAnsi="Palatino Linotype"/>
          <w:color w:val="auto"/>
          <w:sz w:val="20"/>
          <w:szCs w:val="20"/>
        </w:rPr>
      </w:pPr>
      <w:r w:rsidRPr="006F7E44">
        <w:rPr>
          <w:rFonts w:ascii="Palatino Linotype" w:hAnsi="Palatino Linotype"/>
          <w:color w:val="auto"/>
          <w:sz w:val="20"/>
          <w:szCs w:val="20"/>
        </w:rPr>
        <w:t xml:space="preserve">El formato de </w:t>
      </w:r>
      <w:r w:rsidR="000B10E1" w:rsidRPr="006F7E44">
        <w:rPr>
          <w:rFonts w:ascii="Palatino Linotype" w:hAnsi="Palatino Linotype"/>
          <w:color w:val="auto"/>
          <w:sz w:val="20"/>
          <w:szCs w:val="20"/>
        </w:rPr>
        <w:t>esta lista se debe apegar a los ejemplos siguientes</w:t>
      </w:r>
      <w:r w:rsidRPr="006F7E44">
        <w:rPr>
          <w:rFonts w:ascii="Palatino Linotype" w:hAnsi="Palatino Linotype"/>
          <w:color w:val="auto"/>
          <w:sz w:val="20"/>
          <w:szCs w:val="20"/>
        </w:rPr>
        <w:t>:</w:t>
      </w:r>
    </w:p>
    <w:p w14:paraId="10F552B1" w14:textId="5F3AB721" w:rsidR="00B172E3" w:rsidRPr="006F7E44" w:rsidRDefault="00B172E3" w:rsidP="00AB3300">
      <w:pPr>
        <w:pStyle w:val="Default"/>
        <w:suppressAutoHyphens/>
        <w:spacing w:before="120" w:after="120"/>
        <w:ind w:leftChars="1276" w:left="3062" w:hanging="510"/>
        <w:jc w:val="center"/>
        <w:rPr>
          <w:rFonts w:ascii="Palatino Linotype" w:hAnsi="Palatino Linotype"/>
          <w:b/>
          <w:bCs/>
          <w:color w:val="auto"/>
          <w:sz w:val="20"/>
          <w:szCs w:val="20"/>
        </w:rPr>
      </w:pPr>
      <w:r w:rsidRPr="006F7E44">
        <w:rPr>
          <w:rFonts w:ascii="Palatino Linotype" w:hAnsi="Palatino Linotype"/>
          <w:b/>
          <w:bCs/>
          <w:color w:val="auto"/>
          <w:sz w:val="20"/>
          <w:szCs w:val="20"/>
        </w:rPr>
        <w:t>Artículo científico con paginación y doi</w:t>
      </w:r>
    </w:p>
    <w:p w14:paraId="184BFAAE" w14:textId="0BD65BE6" w:rsidR="00F6641C" w:rsidRPr="006F7E44" w:rsidRDefault="00125720" w:rsidP="00B5514D">
      <w:pPr>
        <w:pStyle w:val="Default"/>
        <w:suppressAutoHyphens/>
        <w:spacing w:before="120" w:after="120"/>
        <w:ind w:leftChars="1276" w:left="3062" w:hanging="510"/>
        <w:jc w:val="both"/>
        <w:rPr>
          <w:rFonts w:ascii="Palatino Linotype" w:hAnsi="Palatino Linotype"/>
          <w:color w:val="auto"/>
          <w:sz w:val="20"/>
          <w:szCs w:val="20"/>
        </w:rPr>
      </w:pPr>
      <w:r w:rsidRPr="006F7E44">
        <w:rPr>
          <w:rFonts w:ascii="Palatino Linotype" w:hAnsi="Palatino Linotype"/>
          <w:color w:val="auto"/>
          <w:sz w:val="20"/>
          <w:szCs w:val="20"/>
        </w:rPr>
        <w:t>A</w:t>
      </w:r>
      <w:r w:rsidR="00AD0C72" w:rsidRPr="006F7E44">
        <w:rPr>
          <w:rFonts w:ascii="Palatino Linotype" w:hAnsi="Palatino Linotype"/>
          <w:color w:val="auto"/>
          <w:sz w:val="20"/>
          <w:szCs w:val="20"/>
        </w:rPr>
        <w:t>pellido</w:t>
      </w:r>
      <w:r w:rsidR="002065E0" w:rsidRPr="006F7E44">
        <w:rPr>
          <w:rFonts w:ascii="Palatino Linotype" w:hAnsi="Palatino Linotype"/>
          <w:color w:val="auto"/>
          <w:sz w:val="20"/>
          <w:szCs w:val="20"/>
        </w:rPr>
        <w:t xml:space="preserve"> </w:t>
      </w:r>
      <w:r w:rsidR="00AD0C72" w:rsidRPr="006F7E44">
        <w:rPr>
          <w:rFonts w:ascii="Palatino Linotype" w:hAnsi="Palatino Linotype"/>
          <w:color w:val="auto"/>
          <w:sz w:val="20"/>
          <w:szCs w:val="20"/>
        </w:rPr>
        <w:t xml:space="preserve">1 </w:t>
      </w:r>
      <w:r w:rsidRPr="006F7E44">
        <w:rPr>
          <w:rFonts w:ascii="Palatino Linotype" w:hAnsi="Palatino Linotype"/>
          <w:color w:val="auto"/>
          <w:sz w:val="20"/>
          <w:szCs w:val="20"/>
        </w:rPr>
        <w:t>AB</w:t>
      </w:r>
      <w:r w:rsidR="00D43767" w:rsidRPr="006F7E44">
        <w:rPr>
          <w:rFonts w:ascii="Palatino Linotype" w:hAnsi="Palatino Linotype"/>
          <w:color w:val="auto"/>
          <w:sz w:val="20"/>
          <w:szCs w:val="20"/>
        </w:rPr>
        <w:t xml:space="preserve">, </w:t>
      </w:r>
      <w:r w:rsidRPr="006F7E44">
        <w:rPr>
          <w:rFonts w:ascii="Palatino Linotype" w:hAnsi="Palatino Linotype"/>
          <w:color w:val="auto"/>
          <w:sz w:val="20"/>
          <w:szCs w:val="20"/>
        </w:rPr>
        <w:t>A</w:t>
      </w:r>
      <w:r w:rsidR="00AD0C72" w:rsidRPr="006F7E44">
        <w:rPr>
          <w:rFonts w:ascii="Palatino Linotype" w:hAnsi="Palatino Linotype"/>
          <w:color w:val="auto"/>
          <w:sz w:val="20"/>
          <w:szCs w:val="20"/>
        </w:rPr>
        <w:t>pellido</w:t>
      </w:r>
      <w:r w:rsidRPr="006F7E44">
        <w:rPr>
          <w:rFonts w:ascii="Palatino Linotype" w:hAnsi="Palatino Linotype"/>
          <w:color w:val="auto"/>
          <w:sz w:val="20"/>
          <w:szCs w:val="20"/>
        </w:rPr>
        <w:t xml:space="preserve"> 2</w:t>
      </w:r>
      <w:r w:rsidR="00AD0C72" w:rsidRPr="006F7E44">
        <w:rPr>
          <w:rFonts w:ascii="Palatino Linotype" w:hAnsi="Palatino Linotype"/>
          <w:color w:val="auto"/>
          <w:sz w:val="20"/>
          <w:szCs w:val="20"/>
        </w:rPr>
        <w:t xml:space="preserve"> CD</w:t>
      </w:r>
      <w:r w:rsidRPr="006F7E44">
        <w:rPr>
          <w:rFonts w:ascii="Palatino Linotype" w:hAnsi="Palatino Linotype"/>
          <w:color w:val="auto"/>
          <w:sz w:val="20"/>
          <w:szCs w:val="20"/>
        </w:rPr>
        <w:t>,</w:t>
      </w:r>
      <w:r w:rsidR="00AD0C72" w:rsidRPr="006F7E44">
        <w:rPr>
          <w:rFonts w:ascii="Palatino Linotype" w:hAnsi="Palatino Linotype"/>
          <w:color w:val="auto"/>
          <w:sz w:val="20"/>
          <w:szCs w:val="20"/>
        </w:rPr>
        <w:t xml:space="preserve"> Apellido 3 EF</w:t>
      </w:r>
      <w:r w:rsidRPr="006F7E44">
        <w:rPr>
          <w:rFonts w:ascii="Palatino Linotype" w:hAnsi="Palatino Linotype"/>
          <w:color w:val="auto"/>
          <w:sz w:val="20"/>
          <w:szCs w:val="20"/>
        </w:rPr>
        <w:t xml:space="preserve">. Año. Título del artículo. Nombre </w:t>
      </w:r>
      <w:r w:rsidR="00D43767" w:rsidRPr="006F7E44">
        <w:rPr>
          <w:rFonts w:ascii="Palatino Linotype" w:hAnsi="Palatino Linotype"/>
          <w:color w:val="auto"/>
          <w:sz w:val="20"/>
          <w:szCs w:val="20"/>
        </w:rPr>
        <w:t>completo</w:t>
      </w:r>
      <w:r w:rsidRPr="006F7E44">
        <w:rPr>
          <w:rFonts w:ascii="Palatino Linotype" w:hAnsi="Palatino Linotype"/>
          <w:color w:val="auto"/>
          <w:sz w:val="20"/>
          <w:szCs w:val="20"/>
        </w:rPr>
        <w:t xml:space="preserve"> de la revista </w:t>
      </w:r>
      <w:r w:rsidR="00AD0C72" w:rsidRPr="006F7E44">
        <w:rPr>
          <w:rFonts w:ascii="Palatino Linotype" w:hAnsi="Palatino Linotype"/>
          <w:color w:val="auto"/>
          <w:sz w:val="20"/>
          <w:szCs w:val="20"/>
        </w:rPr>
        <w:t>número de v</w:t>
      </w:r>
      <w:r w:rsidRPr="006F7E44">
        <w:rPr>
          <w:rFonts w:ascii="Palatino Linotype" w:hAnsi="Palatino Linotype"/>
          <w:color w:val="auto"/>
          <w:sz w:val="20"/>
          <w:szCs w:val="20"/>
        </w:rPr>
        <w:t>olumen</w:t>
      </w:r>
      <w:r w:rsidR="00D43767" w:rsidRPr="006F7E44">
        <w:rPr>
          <w:rFonts w:ascii="Palatino Linotype" w:hAnsi="Palatino Linotype"/>
          <w:color w:val="auto"/>
          <w:sz w:val="20"/>
          <w:szCs w:val="20"/>
        </w:rPr>
        <w:t xml:space="preserve"> </w:t>
      </w:r>
      <w:r w:rsidRPr="006F7E44">
        <w:rPr>
          <w:rFonts w:ascii="Palatino Linotype" w:hAnsi="Palatino Linotype"/>
          <w:color w:val="auto"/>
          <w:sz w:val="20"/>
          <w:szCs w:val="20"/>
        </w:rPr>
        <w:t>(</w:t>
      </w:r>
      <w:r w:rsidR="00D43767" w:rsidRPr="006F7E44">
        <w:rPr>
          <w:rFonts w:ascii="Palatino Linotype" w:hAnsi="Palatino Linotype"/>
          <w:color w:val="auto"/>
          <w:sz w:val="20"/>
          <w:szCs w:val="20"/>
        </w:rPr>
        <w:t>Número, si lo hay</w:t>
      </w:r>
      <w:r w:rsidRPr="006F7E44">
        <w:rPr>
          <w:rFonts w:ascii="Palatino Linotype" w:hAnsi="Palatino Linotype"/>
          <w:color w:val="auto"/>
          <w:sz w:val="20"/>
          <w:szCs w:val="20"/>
        </w:rPr>
        <w:t>)</w:t>
      </w:r>
      <w:r w:rsidR="00D43767" w:rsidRPr="006F7E44">
        <w:rPr>
          <w:rFonts w:ascii="Palatino Linotype" w:hAnsi="Palatino Linotype"/>
          <w:color w:val="auto"/>
          <w:sz w:val="20"/>
          <w:szCs w:val="20"/>
        </w:rPr>
        <w:t>:</w:t>
      </w:r>
      <w:r w:rsidRPr="006F7E44">
        <w:rPr>
          <w:rFonts w:ascii="Palatino Linotype" w:hAnsi="Palatino Linotype"/>
          <w:color w:val="auto"/>
          <w:sz w:val="20"/>
          <w:szCs w:val="20"/>
        </w:rPr>
        <w:t xml:space="preserve"> </w:t>
      </w:r>
      <w:r w:rsidR="00D43767" w:rsidRPr="006F7E44">
        <w:rPr>
          <w:rFonts w:ascii="Palatino Linotype" w:hAnsi="Palatino Linotype"/>
          <w:color w:val="auto"/>
          <w:sz w:val="20"/>
          <w:szCs w:val="20"/>
        </w:rPr>
        <w:t>pp</w:t>
      </w:r>
      <w:r w:rsidR="00E47B22" w:rsidRPr="006F7E44">
        <w:rPr>
          <w:rFonts w:ascii="Palatino Linotype" w:hAnsi="Palatino Linotype"/>
          <w:color w:val="auto"/>
          <w:sz w:val="20"/>
          <w:szCs w:val="20"/>
          <w:shd w:val="clear" w:color="auto" w:fill="FFFFFF"/>
        </w:rPr>
        <w:t>–</w:t>
      </w:r>
      <w:r w:rsidR="00D43767" w:rsidRPr="006F7E44">
        <w:rPr>
          <w:rFonts w:ascii="Palatino Linotype" w:hAnsi="Palatino Linotype"/>
          <w:color w:val="auto"/>
          <w:sz w:val="20"/>
          <w:szCs w:val="20"/>
        </w:rPr>
        <w:t xml:space="preserve">pp. </w:t>
      </w:r>
      <w:r w:rsidR="00F6641C" w:rsidRPr="006F7E44">
        <w:rPr>
          <w:rFonts w:ascii="Palatino Linotype" w:hAnsi="Palatino Linotype"/>
          <w:color w:val="auto"/>
          <w:sz w:val="20"/>
          <w:szCs w:val="20"/>
        </w:rPr>
        <w:t>http</w:t>
      </w:r>
      <w:r w:rsidR="00997388" w:rsidRPr="006F7E44">
        <w:rPr>
          <w:rFonts w:ascii="Palatino Linotype" w:hAnsi="Palatino Linotype"/>
          <w:color w:val="auto"/>
          <w:sz w:val="20"/>
          <w:szCs w:val="20"/>
        </w:rPr>
        <w:t>s</w:t>
      </w:r>
      <w:r w:rsidR="00F6641C" w:rsidRPr="006F7E44">
        <w:rPr>
          <w:rFonts w:ascii="Palatino Linotype" w:hAnsi="Palatino Linotype"/>
          <w:color w:val="auto"/>
          <w:sz w:val="20"/>
          <w:szCs w:val="20"/>
        </w:rPr>
        <w:t>://doi.org/</w:t>
      </w:r>
      <w:r w:rsidR="00D43767" w:rsidRPr="006F7E44">
        <w:rPr>
          <w:rFonts w:ascii="Palatino Linotype" w:hAnsi="Palatino Linotype"/>
          <w:color w:val="auto"/>
          <w:sz w:val="20"/>
          <w:szCs w:val="20"/>
        </w:rPr>
        <w:t>...</w:t>
      </w:r>
    </w:p>
    <w:p w14:paraId="07F98567" w14:textId="08E5C76B" w:rsidR="00A34DE3" w:rsidRDefault="002065E0" w:rsidP="00B5514D">
      <w:pPr>
        <w:pStyle w:val="Default"/>
        <w:suppressAutoHyphens/>
        <w:spacing w:before="120" w:after="120"/>
        <w:ind w:leftChars="1276" w:left="3062" w:hanging="510"/>
        <w:jc w:val="both"/>
        <w:rPr>
          <w:rFonts w:ascii="Palatino Linotype" w:hAnsi="Palatino Linotype"/>
          <w:color w:val="auto"/>
          <w:sz w:val="20"/>
          <w:szCs w:val="20"/>
        </w:rPr>
      </w:pPr>
      <w:r w:rsidRPr="006F7E44">
        <w:rPr>
          <w:rFonts w:ascii="Palatino Linotype" w:hAnsi="Palatino Linotype"/>
          <w:color w:val="auto"/>
          <w:sz w:val="20"/>
          <w:szCs w:val="20"/>
          <w:lang w:val="en-US"/>
        </w:rPr>
        <w:t>Hou WR, Hou YL, Wu GF, Song Y, Su XL, Sun</w:t>
      </w:r>
      <w:r w:rsidR="002A0A78" w:rsidRPr="006F7E44">
        <w:rPr>
          <w:rFonts w:ascii="Palatino Linotype" w:hAnsi="Palatino Linotype"/>
          <w:color w:val="auto"/>
          <w:sz w:val="20"/>
          <w:szCs w:val="20"/>
          <w:lang w:val="en-US"/>
        </w:rPr>
        <w:t xml:space="preserve"> </w:t>
      </w:r>
      <w:r w:rsidRPr="006F7E44">
        <w:rPr>
          <w:rFonts w:ascii="Palatino Linotype" w:hAnsi="Palatino Linotype"/>
          <w:color w:val="auto"/>
          <w:sz w:val="20"/>
          <w:szCs w:val="20"/>
          <w:lang w:val="en-US"/>
        </w:rPr>
        <w:t>B</w:t>
      </w:r>
      <w:r w:rsidR="00B172E3" w:rsidRPr="006F7E44">
        <w:rPr>
          <w:rFonts w:ascii="Palatino Linotype" w:hAnsi="Palatino Linotype"/>
          <w:color w:val="auto"/>
          <w:sz w:val="20"/>
          <w:szCs w:val="20"/>
          <w:lang w:val="en-US"/>
        </w:rPr>
        <w:t xml:space="preserve">. </w:t>
      </w:r>
      <w:r w:rsidRPr="006F7E44">
        <w:rPr>
          <w:rFonts w:ascii="Palatino Linotype" w:hAnsi="Palatino Linotype"/>
          <w:color w:val="auto"/>
          <w:sz w:val="20"/>
          <w:szCs w:val="20"/>
          <w:lang w:val="en-US"/>
        </w:rPr>
        <w:t xml:space="preserve">2011. cDNA, genomic sequence cloning and overexpression of ribosomal protein gene </w:t>
      </w:r>
      <w:r w:rsidRPr="006F7E44">
        <w:rPr>
          <w:rFonts w:ascii="Palatino Linotype" w:hAnsi="Palatino Linotype"/>
          <w:i/>
          <w:iCs/>
          <w:color w:val="auto"/>
          <w:sz w:val="20"/>
          <w:szCs w:val="20"/>
          <w:lang w:val="en-US"/>
        </w:rPr>
        <w:t>L9</w:t>
      </w:r>
      <w:r w:rsidRPr="006F7E44">
        <w:rPr>
          <w:rFonts w:ascii="Palatino Linotype" w:hAnsi="Palatino Linotype"/>
          <w:color w:val="auto"/>
          <w:sz w:val="20"/>
          <w:szCs w:val="20"/>
          <w:lang w:val="en-US"/>
        </w:rPr>
        <w:t xml:space="preserve"> (</w:t>
      </w:r>
      <w:r w:rsidRPr="006F7E44">
        <w:rPr>
          <w:rFonts w:ascii="Palatino Linotype" w:hAnsi="Palatino Linotype"/>
          <w:i/>
          <w:iCs/>
          <w:color w:val="auto"/>
          <w:sz w:val="20"/>
          <w:szCs w:val="20"/>
          <w:lang w:val="en-US"/>
        </w:rPr>
        <w:t>rpL9</w:t>
      </w:r>
      <w:r w:rsidRPr="006F7E44">
        <w:rPr>
          <w:rFonts w:ascii="Palatino Linotype" w:hAnsi="Palatino Linotype"/>
          <w:color w:val="auto"/>
          <w:sz w:val="20"/>
          <w:szCs w:val="20"/>
          <w:lang w:val="en-US"/>
        </w:rPr>
        <w:t>) of the giant panda (</w:t>
      </w:r>
      <w:r w:rsidRPr="006F7E44">
        <w:rPr>
          <w:rFonts w:ascii="Palatino Linotype" w:hAnsi="Palatino Linotype"/>
          <w:i/>
          <w:iCs/>
          <w:color w:val="auto"/>
          <w:sz w:val="20"/>
          <w:szCs w:val="20"/>
          <w:lang w:val="en-US"/>
        </w:rPr>
        <w:t>Ailuropoda melanoleuca</w:t>
      </w:r>
      <w:r w:rsidRPr="006F7E44">
        <w:rPr>
          <w:rFonts w:ascii="Palatino Linotype" w:hAnsi="Palatino Linotype"/>
          <w:color w:val="auto"/>
          <w:sz w:val="20"/>
          <w:szCs w:val="20"/>
          <w:lang w:val="en-US"/>
        </w:rPr>
        <w:t xml:space="preserve">). </w:t>
      </w:r>
      <w:r w:rsidRPr="006F7E44">
        <w:rPr>
          <w:rFonts w:ascii="Palatino Linotype" w:hAnsi="Palatino Linotype"/>
          <w:color w:val="auto"/>
          <w:sz w:val="20"/>
          <w:szCs w:val="20"/>
        </w:rPr>
        <w:t>Genetics and Molecular Research</w:t>
      </w:r>
      <w:r w:rsidR="0025198E" w:rsidRPr="006F7E44">
        <w:rPr>
          <w:rFonts w:ascii="Palatino Linotype" w:hAnsi="Palatino Linotype"/>
          <w:color w:val="auto"/>
          <w:sz w:val="20"/>
          <w:szCs w:val="20"/>
        </w:rPr>
        <w:t xml:space="preserve"> </w:t>
      </w:r>
      <w:r w:rsidRPr="006F7E44">
        <w:rPr>
          <w:rFonts w:ascii="Palatino Linotype" w:hAnsi="Palatino Linotype"/>
          <w:color w:val="auto"/>
          <w:sz w:val="20"/>
          <w:szCs w:val="20"/>
        </w:rPr>
        <w:t>10 (3): 1576</w:t>
      </w:r>
      <w:r w:rsidR="00E47B22" w:rsidRPr="006F7E44">
        <w:rPr>
          <w:rFonts w:ascii="Palatino Linotype" w:hAnsi="Palatino Linotype"/>
          <w:color w:val="auto"/>
          <w:sz w:val="20"/>
          <w:szCs w:val="20"/>
          <w:shd w:val="clear" w:color="auto" w:fill="FFFFFF"/>
        </w:rPr>
        <w:t>–</w:t>
      </w:r>
      <w:r w:rsidRPr="006F7E44">
        <w:rPr>
          <w:rFonts w:ascii="Palatino Linotype" w:hAnsi="Palatino Linotype"/>
          <w:color w:val="auto"/>
          <w:sz w:val="20"/>
          <w:szCs w:val="20"/>
        </w:rPr>
        <w:t xml:space="preserve">1588. </w:t>
      </w:r>
      <w:r w:rsidR="00361DEC" w:rsidRPr="00361DEC">
        <w:rPr>
          <w:rFonts w:ascii="Palatino Linotype" w:hAnsi="Palatino Linotype"/>
          <w:color w:val="auto"/>
          <w:sz w:val="20"/>
          <w:szCs w:val="20"/>
        </w:rPr>
        <w:t>https://doi.org/10.4238/vol10-3gmr1159</w:t>
      </w:r>
    </w:p>
    <w:p w14:paraId="3A6FE970" w14:textId="28EEC1FC" w:rsidR="00361DEC" w:rsidRPr="006F7E44" w:rsidRDefault="00361DEC" w:rsidP="00361DEC">
      <w:pPr>
        <w:pStyle w:val="Default"/>
        <w:suppressAutoHyphens/>
        <w:spacing w:before="120" w:after="120"/>
        <w:ind w:leftChars="1276" w:left="3062" w:hanging="510"/>
        <w:jc w:val="center"/>
        <w:rPr>
          <w:rFonts w:ascii="Palatino Linotype" w:hAnsi="Palatino Linotype"/>
          <w:b/>
          <w:bCs/>
          <w:color w:val="auto"/>
          <w:sz w:val="20"/>
          <w:szCs w:val="20"/>
        </w:rPr>
      </w:pPr>
      <w:r w:rsidRPr="006F7E44">
        <w:rPr>
          <w:rFonts w:ascii="Palatino Linotype" w:hAnsi="Palatino Linotype"/>
          <w:b/>
          <w:bCs/>
          <w:color w:val="auto"/>
          <w:sz w:val="20"/>
          <w:szCs w:val="20"/>
        </w:rPr>
        <w:t xml:space="preserve">Artículo científico </w:t>
      </w:r>
      <w:r>
        <w:rPr>
          <w:rFonts w:ascii="Palatino Linotype" w:hAnsi="Palatino Linotype"/>
          <w:b/>
          <w:bCs/>
          <w:color w:val="auto"/>
          <w:sz w:val="20"/>
          <w:szCs w:val="20"/>
        </w:rPr>
        <w:t>si</w:t>
      </w:r>
      <w:r w:rsidRPr="006F7E44">
        <w:rPr>
          <w:rFonts w:ascii="Palatino Linotype" w:hAnsi="Palatino Linotype"/>
          <w:b/>
          <w:bCs/>
          <w:color w:val="auto"/>
          <w:sz w:val="20"/>
          <w:szCs w:val="20"/>
        </w:rPr>
        <w:t xml:space="preserve">n paginación y </w:t>
      </w:r>
      <w:r>
        <w:rPr>
          <w:rFonts w:ascii="Palatino Linotype" w:hAnsi="Palatino Linotype"/>
          <w:b/>
          <w:bCs/>
          <w:color w:val="auto"/>
          <w:sz w:val="20"/>
          <w:szCs w:val="20"/>
        </w:rPr>
        <w:t xml:space="preserve">con </w:t>
      </w:r>
      <w:r w:rsidRPr="006F7E44">
        <w:rPr>
          <w:rFonts w:ascii="Palatino Linotype" w:hAnsi="Palatino Linotype"/>
          <w:b/>
          <w:bCs/>
          <w:color w:val="auto"/>
          <w:sz w:val="20"/>
          <w:szCs w:val="20"/>
        </w:rPr>
        <w:t>doi</w:t>
      </w:r>
    </w:p>
    <w:p w14:paraId="50E8A9CC" w14:textId="43B0BCC2" w:rsidR="00361DEC" w:rsidRPr="006F7E44" w:rsidRDefault="00361DEC" w:rsidP="00361DEC">
      <w:pPr>
        <w:pStyle w:val="Default"/>
        <w:suppressAutoHyphens/>
        <w:spacing w:before="120" w:after="120"/>
        <w:ind w:leftChars="1276" w:left="3062" w:hanging="510"/>
        <w:jc w:val="both"/>
        <w:rPr>
          <w:rFonts w:ascii="Palatino Linotype" w:hAnsi="Palatino Linotype"/>
          <w:color w:val="auto"/>
          <w:sz w:val="20"/>
          <w:szCs w:val="20"/>
        </w:rPr>
      </w:pPr>
      <w:r w:rsidRPr="006F7E44">
        <w:rPr>
          <w:rFonts w:ascii="Palatino Linotype" w:hAnsi="Palatino Linotype"/>
          <w:color w:val="auto"/>
          <w:sz w:val="20"/>
          <w:szCs w:val="20"/>
        </w:rPr>
        <w:t>Apellido 1 AB, Apellido 2 CD, Apellido 3 EF. Año. Título del artículo. Nombre completo de la revista número de volumen</w:t>
      </w:r>
      <w:r>
        <w:rPr>
          <w:rFonts w:ascii="Palatino Linotype" w:hAnsi="Palatino Linotype"/>
          <w:color w:val="auto"/>
          <w:sz w:val="20"/>
          <w:szCs w:val="20"/>
        </w:rPr>
        <w:t>: número o clave del artículo</w:t>
      </w:r>
      <w:r w:rsidRPr="006F7E44">
        <w:rPr>
          <w:rFonts w:ascii="Palatino Linotype" w:hAnsi="Palatino Linotype"/>
          <w:color w:val="auto"/>
          <w:sz w:val="20"/>
          <w:szCs w:val="20"/>
        </w:rPr>
        <w:t>. https://doi.org/...</w:t>
      </w:r>
    </w:p>
    <w:p w14:paraId="1684A00A" w14:textId="77777777" w:rsidR="00361DEC" w:rsidRPr="0055727F" w:rsidRDefault="00361DEC" w:rsidP="00361DEC">
      <w:pPr>
        <w:pStyle w:val="Default"/>
        <w:suppressAutoHyphens/>
        <w:spacing w:before="120" w:after="120"/>
        <w:ind w:leftChars="1276" w:left="3062" w:hanging="510"/>
        <w:jc w:val="both"/>
        <w:rPr>
          <w:rFonts w:ascii="Palatino Linotype" w:hAnsi="Palatino Linotype"/>
          <w:color w:val="auto"/>
          <w:sz w:val="20"/>
          <w:szCs w:val="20"/>
        </w:rPr>
      </w:pPr>
      <w:r w:rsidRPr="0055727F">
        <w:rPr>
          <w:rFonts w:ascii="Palatino Linotype" w:eastAsia="Times New Roman" w:hAnsi="Palatino Linotype"/>
          <w:sz w:val="20"/>
          <w:szCs w:val="20"/>
          <w:lang w:eastAsia="es-MX"/>
        </w:rPr>
        <w:lastRenderedPageBreak/>
        <w:t xml:space="preserve">Trejo-Téllez LI, García-Jiménez A, Escobar-Sepúlveda HF, Ramírez-Olvera SM, Bello-Bello JJ, Gómez-Merino FC. 2020. </w:t>
      </w:r>
      <w:r w:rsidRPr="00A56CE3">
        <w:rPr>
          <w:rFonts w:ascii="Palatino Linotype" w:eastAsia="Times New Roman" w:hAnsi="Palatino Linotype"/>
          <w:sz w:val="20"/>
          <w:szCs w:val="20"/>
          <w:lang w:val="en-US" w:eastAsia="es-MX"/>
        </w:rPr>
        <w:t xml:space="preserve">Silicon induces hormetic dose-response effects on growth and concentrations of chlorophylls, amino acids and sugars in pepper plants during the early developmental stage. </w:t>
      </w:r>
      <w:r w:rsidRPr="0055727F">
        <w:rPr>
          <w:rFonts w:ascii="Palatino Linotype" w:eastAsia="Times New Roman" w:hAnsi="Palatino Linotype"/>
          <w:sz w:val="20"/>
          <w:szCs w:val="20"/>
          <w:lang w:eastAsia="es-MX"/>
        </w:rPr>
        <w:t>PeerJ 8: e9224. https://doi.org/10.7717/peerj.9224</w:t>
      </w:r>
    </w:p>
    <w:p w14:paraId="5C1EBE48" w14:textId="72665601" w:rsidR="002065E0" w:rsidRPr="006F7E44" w:rsidRDefault="00B172E3" w:rsidP="00AB3300">
      <w:pPr>
        <w:pStyle w:val="Default"/>
        <w:suppressAutoHyphens/>
        <w:spacing w:before="120" w:after="120"/>
        <w:ind w:leftChars="1276" w:left="3062" w:hanging="510"/>
        <w:jc w:val="center"/>
        <w:rPr>
          <w:rFonts w:ascii="Palatino Linotype" w:hAnsi="Palatino Linotype"/>
          <w:b/>
          <w:bCs/>
          <w:color w:val="auto"/>
          <w:sz w:val="20"/>
          <w:szCs w:val="20"/>
        </w:rPr>
      </w:pPr>
      <w:r w:rsidRPr="006F7E44">
        <w:rPr>
          <w:rFonts w:ascii="Palatino Linotype" w:hAnsi="Palatino Linotype"/>
          <w:b/>
          <w:bCs/>
          <w:color w:val="auto"/>
          <w:sz w:val="20"/>
          <w:szCs w:val="20"/>
        </w:rPr>
        <w:t>Capítulo de libro con paginación y doi</w:t>
      </w:r>
    </w:p>
    <w:p w14:paraId="6EA05147" w14:textId="505651C6" w:rsidR="00B172E3" w:rsidRPr="006F7E44" w:rsidRDefault="00125720" w:rsidP="00660837">
      <w:pPr>
        <w:pStyle w:val="Default"/>
        <w:tabs>
          <w:tab w:val="left" w:pos="9639"/>
        </w:tabs>
        <w:suppressAutoHyphens/>
        <w:spacing w:before="120" w:after="120"/>
        <w:ind w:leftChars="1276" w:left="3062" w:hanging="510"/>
        <w:jc w:val="both"/>
        <w:rPr>
          <w:rFonts w:ascii="Palatino Linotype" w:hAnsi="Palatino Linotype"/>
          <w:color w:val="auto"/>
          <w:sz w:val="20"/>
          <w:szCs w:val="20"/>
        </w:rPr>
      </w:pPr>
      <w:r w:rsidRPr="006F7E44">
        <w:rPr>
          <w:rFonts w:ascii="Palatino Linotype" w:hAnsi="Palatino Linotype"/>
          <w:color w:val="auto"/>
          <w:sz w:val="20"/>
          <w:szCs w:val="20"/>
        </w:rPr>
        <w:t>A</w:t>
      </w:r>
      <w:r w:rsidR="007132E4" w:rsidRPr="006F7E44">
        <w:rPr>
          <w:rFonts w:ascii="Palatino Linotype" w:hAnsi="Palatino Linotype"/>
          <w:color w:val="auto"/>
          <w:sz w:val="20"/>
          <w:szCs w:val="20"/>
        </w:rPr>
        <w:t>pellido a</w:t>
      </w:r>
      <w:r w:rsidRPr="006F7E44">
        <w:rPr>
          <w:rFonts w:ascii="Palatino Linotype" w:hAnsi="Palatino Linotype"/>
          <w:color w:val="auto"/>
          <w:sz w:val="20"/>
          <w:szCs w:val="20"/>
        </w:rPr>
        <w:t>utor1, A</w:t>
      </w:r>
      <w:r w:rsidR="007132E4" w:rsidRPr="006F7E44">
        <w:rPr>
          <w:rFonts w:ascii="Palatino Linotype" w:hAnsi="Palatino Linotype"/>
          <w:color w:val="auto"/>
          <w:sz w:val="20"/>
          <w:szCs w:val="20"/>
        </w:rPr>
        <w:t>B</w:t>
      </w:r>
      <w:r w:rsidR="00F6641C" w:rsidRPr="006F7E44">
        <w:rPr>
          <w:rFonts w:ascii="Palatino Linotype" w:hAnsi="Palatino Linotype"/>
          <w:color w:val="auto"/>
          <w:sz w:val="20"/>
          <w:szCs w:val="20"/>
        </w:rPr>
        <w:t xml:space="preserve">, </w:t>
      </w:r>
      <w:r w:rsidRPr="006F7E44">
        <w:rPr>
          <w:rFonts w:ascii="Palatino Linotype" w:hAnsi="Palatino Linotype"/>
          <w:color w:val="auto"/>
          <w:sz w:val="20"/>
          <w:szCs w:val="20"/>
        </w:rPr>
        <w:t>A</w:t>
      </w:r>
      <w:r w:rsidR="007132E4" w:rsidRPr="006F7E44">
        <w:rPr>
          <w:rFonts w:ascii="Palatino Linotype" w:hAnsi="Palatino Linotype"/>
          <w:color w:val="auto"/>
          <w:sz w:val="20"/>
          <w:szCs w:val="20"/>
        </w:rPr>
        <w:t>pellido a</w:t>
      </w:r>
      <w:r w:rsidRPr="006F7E44">
        <w:rPr>
          <w:rFonts w:ascii="Palatino Linotype" w:hAnsi="Palatino Linotype"/>
          <w:color w:val="auto"/>
          <w:sz w:val="20"/>
          <w:szCs w:val="20"/>
        </w:rPr>
        <w:t>utor2, B</w:t>
      </w:r>
      <w:r w:rsidR="007132E4" w:rsidRPr="006F7E44">
        <w:rPr>
          <w:rFonts w:ascii="Palatino Linotype" w:hAnsi="Palatino Linotype"/>
          <w:color w:val="auto"/>
          <w:sz w:val="20"/>
          <w:szCs w:val="20"/>
        </w:rPr>
        <w:t>C</w:t>
      </w:r>
      <w:r w:rsidR="00B172E3" w:rsidRPr="006F7E44">
        <w:rPr>
          <w:rFonts w:ascii="Palatino Linotype" w:hAnsi="Palatino Linotype"/>
          <w:color w:val="auto"/>
          <w:sz w:val="20"/>
          <w:szCs w:val="20"/>
        </w:rPr>
        <w:t>, A</w:t>
      </w:r>
      <w:r w:rsidR="007132E4" w:rsidRPr="006F7E44">
        <w:rPr>
          <w:rFonts w:ascii="Palatino Linotype" w:hAnsi="Palatino Linotype"/>
          <w:color w:val="auto"/>
          <w:sz w:val="20"/>
          <w:szCs w:val="20"/>
        </w:rPr>
        <w:t>pellido a</w:t>
      </w:r>
      <w:r w:rsidR="00B172E3" w:rsidRPr="006F7E44">
        <w:rPr>
          <w:rFonts w:ascii="Palatino Linotype" w:hAnsi="Palatino Linotype"/>
          <w:color w:val="auto"/>
          <w:sz w:val="20"/>
          <w:szCs w:val="20"/>
        </w:rPr>
        <w:t>utor3 CD</w:t>
      </w:r>
      <w:r w:rsidRPr="006F7E44">
        <w:rPr>
          <w:rFonts w:ascii="Palatino Linotype" w:hAnsi="Palatino Linotype"/>
          <w:color w:val="auto"/>
          <w:sz w:val="20"/>
          <w:szCs w:val="20"/>
        </w:rPr>
        <w:t xml:space="preserve">. </w:t>
      </w:r>
      <w:r w:rsidR="00F6641C" w:rsidRPr="006F7E44">
        <w:rPr>
          <w:rFonts w:ascii="Palatino Linotype" w:hAnsi="Palatino Linotype"/>
          <w:color w:val="auto"/>
          <w:sz w:val="20"/>
          <w:szCs w:val="20"/>
        </w:rPr>
        <w:t xml:space="preserve">Año. </w:t>
      </w:r>
      <w:r w:rsidRPr="006F7E44">
        <w:rPr>
          <w:rFonts w:ascii="Palatino Linotype" w:hAnsi="Palatino Linotype"/>
          <w:color w:val="auto"/>
          <w:sz w:val="20"/>
          <w:szCs w:val="20"/>
        </w:rPr>
        <w:t xml:space="preserve">Título del capítulo. </w:t>
      </w:r>
      <w:r w:rsidR="00F6641C" w:rsidRPr="006F7E44">
        <w:rPr>
          <w:rFonts w:ascii="Palatino Linotype" w:hAnsi="Palatino Linotype"/>
          <w:i/>
          <w:iCs/>
          <w:color w:val="auto"/>
          <w:sz w:val="20"/>
          <w:szCs w:val="20"/>
        </w:rPr>
        <w:t>In</w:t>
      </w:r>
      <w:r w:rsidR="00495597" w:rsidRPr="006F7E44">
        <w:rPr>
          <w:rFonts w:ascii="Palatino Linotype" w:hAnsi="Palatino Linotype"/>
          <w:b/>
          <w:bCs/>
          <w:i/>
          <w:iCs/>
          <w:color w:val="auto"/>
          <w:sz w:val="20"/>
          <w:szCs w:val="20"/>
        </w:rPr>
        <w:t xml:space="preserve"> </w:t>
      </w:r>
      <w:r w:rsidR="00361DEC" w:rsidRPr="006F7E44">
        <w:rPr>
          <w:rFonts w:ascii="Palatino Linotype" w:hAnsi="Palatino Linotype"/>
          <w:color w:val="auto"/>
          <w:sz w:val="20"/>
          <w:szCs w:val="20"/>
        </w:rPr>
        <w:t>Apellido Editor1 AB, Apellido Editor2 CD (eds.)</w:t>
      </w:r>
      <w:r w:rsidR="00361DEC">
        <w:rPr>
          <w:rFonts w:ascii="Palatino Linotype" w:hAnsi="Palatino Linotype"/>
          <w:color w:val="auto"/>
          <w:sz w:val="20"/>
          <w:szCs w:val="20"/>
        </w:rPr>
        <w:t xml:space="preserve">, </w:t>
      </w:r>
      <w:r w:rsidRPr="006F7E44">
        <w:rPr>
          <w:rFonts w:ascii="Palatino Linotype" w:hAnsi="Palatino Linotype"/>
          <w:color w:val="auto"/>
          <w:sz w:val="20"/>
          <w:szCs w:val="20"/>
        </w:rPr>
        <w:t>Título del libro</w:t>
      </w:r>
      <w:r w:rsidR="00F6641C" w:rsidRPr="006F7E44">
        <w:rPr>
          <w:rFonts w:ascii="Palatino Linotype" w:hAnsi="Palatino Linotype"/>
          <w:color w:val="auto"/>
          <w:sz w:val="20"/>
          <w:szCs w:val="20"/>
        </w:rPr>
        <w:t xml:space="preserve"> (Número de edición</w:t>
      </w:r>
      <w:r w:rsidR="0001336A" w:rsidRPr="006F7E44">
        <w:rPr>
          <w:rFonts w:ascii="Palatino Linotype" w:hAnsi="Palatino Linotype"/>
          <w:color w:val="auto"/>
          <w:sz w:val="20"/>
          <w:szCs w:val="20"/>
        </w:rPr>
        <w:t xml:space="preserve"> sólo si no es la primera</w:t>
      </w:r>
      <w:r w:rsidR="00F6641C" w:rsidRPr="006F7E44">
        <w:rPr>
          <w:rFonts w:ascii="Palatino Linotype" w:hAnsi="Palatino Linotype"/>
          <w:color w:val="auto"/>
          <w:sz w:val="20"/>
          <w:szCs w:val="20"/>
        </w:rPr>
        <w:t>)</w:t>
      </w:r>
      <w:r w:rsidR="00132FC0" w:rsidRPr="006F7E44">
        <w:rPr>
          <w:rFonts w:ascii="Palatino Linotype" w:hAnsi="Palatino Linotype"/>
          <w:color w:val="auto"/>
          <w:sz w:val="20"/>
          <w:szCs w:val="20"/>
        </w:rPr>
        <w:t xml:space="preserve">. </w:t>
      </w:r>
      <w:r w:rsidRPr="006F7E44">
        <w:rPr>
          <w:rFonts w:ascii="Palatino Linotype" w:hAnsi="Palatino Linotype"/>
          <w:color w:val="auto"/>
          <w:sz w:val="20"/>
          <w:szCs w:val="20"/>
        </w:rPr>
        <w:t>Editor</w:t>
      </w:r>
      <w:r w:rsidR="00B172E3" w:rsidRPr="006F7E44">
        <w:rPr>
          <w:rFonts w:ascii="Palatino Linotype" w:hAnsi="Palatino Linotype"/>
          <w:color w:val="auto"/>
          <w:sz w:val="20"/>
          <w:szCs w:val="20"/>
        </w:rPr>
        <w:t>ial</w:t>
      </w:r>
      <w:r w:rsidR="00132FC0" w:rsidRPr="006F7E44">
        <w:rPr>
          <w:rFonts w:ascii="Palatino Linotype" w:hAnsi="Palatino Linotype"/>
          <w:color w:val="auto"/>
          <w:sz w:val="20"/>
          <w:szCs w:val="20"/>
        </w:rPr>
        <w:t xml:space="preserve">: </w:t>
      </w:r>
      <w:r w:rsidR="00B172E3" w:rsidRPr="006F7E44">
        <w:rPr>
          <w:rFonts w:ascii="Palatino Linotype" w:hAnsi="Palatino Linotype"/>
          <w:color w:val="auto"/>
          <w:sz w:val="20"/>
          <w:szCs w:val="20"/>
        </w:rPr>
        <w:t>Ciudad</w:t>
      </w:r>
      <w:r w:rsidRPr="006F7E44">
        <w:rPr>
          <w:rFonts w:ascii="Palatino Linotype" w:hAnsi="Palatino Linotype"/>
          <w:color w:val="auto"/>
          <w:sz w:val="20"/>
          <w:szCs w:val="20"/>
        </w:rPr>
        <w:t xml:space="preserve">, </w:t>
      </w:r>
      <w:r w:rsidR="00B172E3" w:rsidRPr="006F7E44">
        <w:rPr>
          <w:rFonts w:ascii="Palatino Linotype" w:hAnsi="Palatino Linotype"/>
          <w:color w:val="auto"/>
          <w:sz w:val="20"/>
          <w:szCs w:val="20"/>
        </w:rPr>
        <w:t>P</w:t>
      </w:r>
      <w:r w:rsidRPr="006F7E44">
        <w:rPr>
          <w:rFonts w:ascii="Palatino Linotype" w:hAnsi="Palatino Linotype"/>
          <w:color w:val="auto"/>
          <w:sz w:val="20"/>
          <w:szCs w:val="20"/>
        </w:rPr>
        <w:t>aís</w:t>
      </w:r>
      <w:r w:rsidR="00132FC0" w:rsidRPr="006F7E44">
        <w:rPr>
          <w:rFonts w:ascii="Palatino Linotype" w:hAnsi="Palatino Linotype"/>
          <w:color w:val="auto"/>
          <w:sz w:val="20"/>
          <w:szCs w:val="20"/>
        </w:rPr>
        <w:t xml:space="preserve">, </w:t>
      </w:r>
      <w:r w:rsidR="00762E71" w:rsidRPr="006F7E44">
        <w:rPr>
          <w:rFonts w:ascii="Palatino Linotype" w:hAnsi="Palatino Linotype"/>
          <w:color w:val="auto"/>
          <w:sz w:val="20"/>
          <w:szCs w:val="20"/>
        </w:rPr>
        <w:t xml:space="preserve">pp: </w:t>
      </w:r>
      <w:r w:rsidR="00680FD0" w:rsidRPr="006F7E44">
        <w:rPr>
          <w:rFonts w:ascii="Palatino Linotype" w:hAnsi="Palatino Linotype"/>
          <w:color w:val="auto"/>
          <w:sz w:val="20"/>
          <w:szCs w:val="20"/>
        </w:rPr>
        <w:t>10</w:t>
      </w:r>
      <w:r w:rsidR="00E47B22" w:rsidRPr="006F7E44">
        <w:rPr>
          <w:rFonts w:ascii="Palatino Linotype" w:hAnsi="Palatino Linotype"/>
          <w:color w:val="auto"/>
          <w:sz w:val="20"/>
          <w:szCs w:val="20"/>
          <w:shd w:val="clear" w:color="auto" w:fill="FFFFFF"/>
        </w:rPr>
        <w:t>–</w:t>
      </w:r>
      <w:r w:rsidR="00680FD0" w:rsidRPr="006F7E44">
        <w:rPr>
          <w:rFonts w:ascii="Palatino Linotype" w:hAnsi="Palatino Linotype"/>
          <w:color w:val="auto"/>
          <w:sz w:val="20"/>
          <w:szCs w:val="20"/>
        </w:rPr>
        <w:t>25</w:t>
      </w:r>
      <w:r w:rsidRPr="006F7E44">
        <w:rPr>
          <w:rFonts w:ascii="Palatino Linotype" w:hAnsi="Palatino Linotype"/>
          <w:color w:val="auto"/>
          <w:sz w:val="20"/>
          <w:szCs w:val="20"/>
        </w:rPr>
        <w:t>.</w:t>
      </w:r>
      <w:r w:rsidR="004733F9" w:rsidRPr="006F7E44">
        <w:rPr>
          <w:rFonts w:ascii="Palatino Linotype" w:hAnsi="Palatino Linotype"/>
          <w:color w:val="auto"/>
          <w:sz w:val="20"/>
          <w:szCs w:val="20"/>
        </w:rPr>
        <w:t xml:space="preserve"> </w:t>
      </w:r>
      <w:r w:rsidR="00AD0C72" w:rsidRPr="006F7E44">
        <w:rPr>
          <w:rFonts w:ascii="Palatino Linotype" w:hAnsi="Palatino Linotype"/>
          <w:color w:val="auto"/>
          <w:sz w:val="20"/>
          <w:szCs w:val="20"/>
        </w:rPr>
        <w:t>http</w:t>
      </w:r>
      <w:r w:rsidR="00660837" w:rsidRPr="006F7E44">
        <w:rPr>
          <w:rFonts w:ascii="Palatino Linotype" w:hAnsi="Palatino Linotype"/>
          <w:color w:val="auto"/>
          <w:sz w:val="20"/>
          <w:szCs w:val="20"/>
        </w:rPr>
        <w:t>s</w:t>
      </w:r>
      <w:r w:rsidR="00AD0C72" w:rsidRPr="006F7E44">
        <w:rPr>
          <w:rFonts w:ascii="Palatino Linotype" w:hAnsi="Palatino Linotype"/>
          <w:color w:val="auto"/>
          <w:sz w:val="20"/>
          <w:szCs w:val="20"/>
        </w:rPr>
        <w:t>://doi.org/</w:t>
      </w:r>
      <w:r w:rsidR="00B172E3" w:rsidRPr="006F7E44">
        <w:rPr>
          <w:rFonts w:ascii="Palatino Linotype" w:hAnsi="Palatino Linotype"/>
          <w:color w:val="auto"/>
          <w:sz w:val="20"/>
          <w:szCs w:val="20"/>
        </w:rPr>
        <w:t>...</w:t>
      </w:r>
      <w:r w:rsidR="00AD0C72" w:rsidRPr="006F7E44">
        <w:rPr>
          <w:rFonts w:ascii="Palatino Linotype" w:hAnsi="Palatino Linotype"/>
          <w:color w:val="auto"/>
          <w:sz w:val="20"/>
          <w:szCs w:val="20"/>
        </w:rPr>
        <w:t xml:space="preserve"> </w:t>
      </w:r>
    </w:p>
    <w:p w14:paraId="0F630D66" w14:textId="5EC640F4" w:rsidR="00B172E3" w:rsidRPr="0055727F" w:rsidRDefault="00B172E3" w:rsidP="00B5514D">
      <w:pPr>
        <w:pStyle w:val="Default"/>
        <w:suppressAutoHyphens/>
        <w:spacing w:before="120" w:after="120"/>
        <w:ind w:leftChars="1276" w:left="3062" w:hanging="510"/>
        <w:jc w:val="both"/>
        <w:rPr>
          <w:rFonts w:ascii="Palatino Linotype" w:hAnsi="Palatino Linotype"/>
          <w:color w:val="auto"/>
          <w:sz w:val="20"/>
          <w:szCs w:val="20"/>
          <w:lang w:val="en-US"/>
        </w:rPr>
      </w:pPr>
      <w:r w:rsidRPr="006F7E44">
        <w:rPr>
          <w:rFonts w:ascii="Palatino Linotype" w:hAnsi="Palatino Linotype"/>
          <w:color w:val="auto"/>
          <w:sz w:val="20"/>
          <w:szCs w:val="20"/>
        </w:rPr>
        <w:t xml:space="preserve">Butt BZ, Naseer I. 2020. </w:t>
      </w:r>
      <w:r w:rsidRPr="006F7E44">
        <w:rPr>
          <w:rFonts w:ascii="Palatino Linotype" w:hAnsi="Palatino Linotype"/>
          <w:color w:val="auto"/>
          <w:sz w:val="20"/>
          <w:szCs w:val="20"/>
          <w:lang w:val="en-US"/>
        </w:rPr>
        <w:t xml:space="preserve">Nanofertilizers. </w:t>
      </w:r>
      <w:r w:rsidRPr="006F7E44">
        <w:rPr>
          <w:rFonts w:ascii="Palatino Linotype" w:hAnsi="Palatino Linotype"/>
          <w:i/>
          <w:iCs/>
          <w:color w:val="auto"/>
          <w:sz w:val="20"/>
          <w:szCs w:val="20"/>
          <w:lang w:val="en-US"/>
        </w:rPr>
        <w:t>In</w:t>
      </w:r>
      <w:r w:rsidR="00495597" w:rsidRPr="006F7E44">
        <w:rPr>
          <w:rFonts w:ascii="Palatino Linotype" w:hAnsi="Palatino Linotype"/>
          <w:i/>
          <w:iCs/>
          <w:color w:val="auto"/>
          <w:sz w:val="20"/>
          <w:szCs w:val="20"/>
          <w:lang w:val="en-US"/>
        </w:rPr>
        <w:t xml:space="preserve"> </w:t>
      </w:r>
      <w:r w:rsidRPr="006F7E44">
        <w:rPr>
          <w:rFonts w:ascii="Palatino Linotype" w:hAnsi="Palatino Linotype"/>
          <w:color w:val="auto"/>
          <w:sz w:val="20"/>
          <w:szCs w:val="20"/>
          <w:lang w:val="en-US"/>
        </w:rPr>
        <w:t>Javad S. (</w:t>
      </w:r>
      <w:r w:rsidR="00AD0C72" w:rsidRPr="006F7E44">
        <w:rPr>
          <w:rFonts w:ascii="Palatino Linotype" w:hAnsi="Palatino Linotype"/>
          <w:color w:val="auto"/>
          <w:sz w:val="20"/>
          <w:szCs w:val="20"/>
          <w:lang w:val="en-US"/>
        </w:rPr>
        <w:t>e</w:t>
      </w:r>
      <w:r w:rsidRPr="006F7E44">
        <w:rPr>
          <w:rFonts w:ascii="Palatino Linotype" w:hAnsi="Palatino Linotype"/>
          <w:color w:val="auto"/>
          <w:sz w:val="20"/>
          <w:szCs w:val="20"/>
          <w:lang w:val="en-US"/>
        </w:rPr>
        <w:t>d.)</w:t>
      </w:r>
      <w:r w:rsidR="00361DEC">
        <w:rPr>
          <w:rFonts w:ascii="Palatino Linotype" w:hAnsi="Palatino Linotype"/>
          <w:color w:val="auto"/>
          <w:sz w:val="20"/>
          <w:szCs w:val="20"/>
          <w:lang w:val="en-US"/>
        </w:rPr>
        <w:t xml:space="preserve">, </w:t>
      </w:r>
      <w:r w:rsidR="00361DEC" w:rsidRPr="006F7E44">
        <w:rPr>
          <w:rFonts w:ascii="Palatino Linotype" w:hAnsi="Palatino Linotype"/>
          <w:color w:val="auto"/>
          <w:sz w:val="20"/>
          <w:szCs w:val="20"/>
          <w:lang w:val="en-US"/>
        </w:rPr>
        <w:t>Nanoagronomy (3rd. Edition)</w:t>
      </w:r>
      <w:r w:rsidR="00361DEC">
        <w:rPr>
          <w:rFonts w:ascii="Palatino Linotype" w:hAnsi="Palatino Linotype"/>
          <w:color w:val="auto"/>
          <w:sz w:val="20"/>
          <w:szCs w:val="20"/>
          <w:lang w:val="en-US"/>
        </w:rPr>
        <w:t>.</w:t>
      </w:r>
      <w:r w:rsidR="00361DEC" w:rsidRPr="006F7E44">
        <w:rPr>
          <w:rFonts w:ascii="Palatino Linotype" w:hAnsi="Palatino Linotype"/>
          <w:color w:val="auto"/>
          <w:sz w:val="20"/>
          <w:szCs w:val="20"/>
          <w:lang w:val="en-US"/>
        </w:rPr>
        <w:t xml:space="preserve"> </w:t>
      </w:r>
      <w:r w:rsidRPr="0055727F">
        <w:rPr>
          <w:rFonts w:ascii="Palatino Linotype" w:hAnsi="Palatino Linotype"/>
          <w:color w:val="auto"/>
          <w:sz w:val="20"/>
          <w:szCs w:val="20"/>
          <w:lang w:val="en-US"/>
        </w:rPr>
        <w:t>Springer</w:t>
      </w:r>
      <w:r w:rsidR="00FD2726" w:rsidRPr="0055727F">
        <w:rPr>
          <w:rFonts w:ascii="Palatino Linotype" w:hAnsi="Palatino Linotype"/>
          <w:color w:val="auto"/>
          <w:sz w:val="20"/>
          <w:szCs w:val="20"/>
          <w:lang w:val="en-US"/>
        </w:rPr>
        <w:t xml:space="preserve">: </w:t>
      </w:r>
      <w:r w:rsidRPr="0055727F">
        <w:rPr>
          <w:rFonts w:ascii="Palatino Linotype" w:hAnsi="Palatino Linotype"/>
          <w:color w:val="auto"/>
          <w:sz w:val="20"/>
          <w:szCs w:val="20"/>
          <w:lang w:val="en-US"/>
        </w:rPr>
        <w:t xml:space="preserve">Cham, </w:t>
      </w:r>
      <w:r w:rsidR="00EA654F" w:rsidRPr="0055727F">
        <w:rPr>
          <w:rFonts w:ascii="Palatino Linotype" w:hAnsi="Palatino Linotype"/>
          <w:color w:val="auto"/>
          <w:sz w:val="20"/>
          <w:szCs w:val="20"/>
          <w:lang w:val="en-US"/>
        </w:rPr>
        <w:t>Switzerlan</w:t>
      </w:r>
      <w:r w:rsidR="00132FC0" w:rsidRPr="0055727F">
        <w:rPr>
          <w:rFonts w:ascii="Palatino Linotype" w:hAnsi="Palatino Linotype"/>
          <w:color w:val="auto"/>
          <w:sz w:val="20"/>
          <w:szCs w:val="20"/>
          <w:lang w:val="en-US"/>
        </w:rPr>
        <w:t>d</w:t>
      </w:r>
      <w:r w:rsidR="00FD2726" w:rsidRPr="0055727F">
        <w:rPr>
          <w:rFonts w:ascii="Palatino Linotype" w:hAnsi="Palatino Linotype"/>
          <w:color w:val="auto"/>
          <w:sz w:val="20"/>
          <w:szCs w:val="20"/>
          <w:lang w:val="en-US"/>
        </w:rPr>
        <w:t xml:space="preserve">, </w:t>
      </w:r>
      <w:r w:rsidR="00000E20" w:rsidRPr="0055727F">
        <w:rPr>
          <w:rFonts w:ascii="Palatino Linotype" w:hAnsi="Palatino Linotype"/>
          <w:color w:val="auto"/>
          <w:sz w:val="20"/>
          <w:szCs w:val="20"/>
          <w:lang w:val="en-US"/>
        </w:rPr>
        <w:t>pp</w:t>
      </w:r>
      <w:r w:rsidR="002B1767" w:rsidRPr="0055727F">
        <w:rPr>
          <w:rFonts w:ascii="Palatino Linotype" w:hAnsi="Palatino Linotype"/>
          <w:color w:val="auto"/>
          <w:sz w:val="20"/>
          <w:szCs w:val="20"/>
          <w:lang w:val="en-US"/>
        </w:rPr>
        <w:t xml:space="preserve">: </w:t>
      </w:r>
      <w:r w:rsidRPr="0055727F">
        <w:rPr>
          <w:rFonts w:ascii="Palatino Linotype" w:hAnsi="Palatino Linotype"/>
          <w:color w:val="auto"/>
          <w:sz w:val="20"/>
          <w:szCs w:val="20"/>
          <w:lang w:val="en-US"/>
        </w:rPr>
        <w:t>125</w:t>
      </w:r>
      <w:r w:rsidR="00E47B22" w:rsidRPr="0055727F">
        <w:rPr>
          <w:rFonts w:ascii="Palatino Linotype" w:hAnsi="Palatino Linotype"/>
          <w:color w:val="auto"/>
          <w:sz w:val="20"/>
          <w:szCs w:val="20"/>
          <w:shd w:val="clear" w:color="auto" w:fill="FFFFFF"/>
          <w:lang w:val="en-US"/>
        </w:rPr>
        <w:t>–</w:t>
      </w:r>
      <w:r w:rsidRPr="0055727F">
        <w:rPr>
          <w:rFonts w:ascii="Palatino Linotype" w:hAnsi="Palatino Linotype"/>
          <w:color w:val="auto"/>
          <w:sz w:val="20"/>
          <w:szCs w:val="20"/>
          <w:lang w:val="en-US"/>
        </w:rPr>
        <w:t xml:space="preserve">152. </w:t>
      </w:r>
      <w:r w:rsidR="006C7A2A" w:rsidRPr="0055727F">
        <w:rPr>
          <w:rFonts w:ascii="Palatino Linotype" w:hAnsi="Palatino Linotype"/>
          <w:color w:val="auto"/>
          <w:sz w:val="20"/>
          <w:szCs w:val="20"/>
          <w:lang w:val="en-US"/>
        </w:rPr>
        <w:t>https://doi.org/10.1007/978-3-030-41275-3_8</w:t>
      </w:r>
    </w:p>
    <w:p w14:paraId="5D79E61F" w14:textId="2C8552A3" w:rsidR="006C7A2A" w:rsidRPr="00894566" w:rsidRDefault="006C7A2A" w:rsidP="00B5514D">
      <w:pPr>
        <w:pStyle w:val="Default"/>
        <w:suppressAutoHyphens/>
        <w:spacing w:before="120" w:after="120"/>
        <w:ind w:leftChars="1276" w:left="3062" w:hanging="510"/>
        <w:jc w:val="both"/>
        <w:rPr>
          <w:rFonts w:ascii="Palatino Linotype" w:hAnsi="Palatino Linotype"/>
          <w:color w:val="auto"/>
          <w:sz w:val="20"/>
          <w:szCs w:val="20"/>
        </w:rPr>
      </w:pPr>
      <w:r w:rsidRPr="0055727F">
        <w:rPr>
          <w:rFonts w:ascii="Palatino Linotype" w:hAnsi="Palatino Linotype"/>
          <w:color w:val="auto"/>
          <w:sz w:val="20"/>
          <w:szCs w:val="20"/>
          <w:lang w:val="en-US"/>
        </w:rPr>
        <w:t xml:space="preserve">NOTA: (ed.) </w:t>
      </w:r>
      <w:r w:rsidRPr="006F7E44">
        <w:rPr>
          <w:rFonts w:ascii="Palatino Linotype" w:hAnsi="Palatino Linotype"/>
          <w:color w:val="auto"/>
          <w:sz w:val="20"/>
          <w:szCs w:val="20"/>
        </w:rPr>
        <w:t xml:space="preserve">(eds.); como abreviación de editor o editores y (compl.) (compls.); compilador(es), se </w:t>
      </w:r>
      <w:r w:rsidRPr="00894566">
        <w:rPr>
          <w:rFonts w:ascii="Palatino Linotype" w:hAnsi="Palatino Linotype"/>
          <w:color w:val="auto"/>
          <w:sz w:val="20"/>
          <w:szCs w:val="20"/>
        </w:rPr>
        <w:t>deben escribir con minúsculas; en efecto un punto va después de la abreviatura.</w:t>
      </w:r>
    </w:p>
    <w:p w14:paraId="4EEEDC6B" w14:textId="109648D4" w:rsidR="00B172E3" w:rsidRPr="00DE324F" w:rsidRDefault="00B172E3" w:rsidP="00AB3300">
      <w:pPr>
        <w:pStyle w:val="Default"/>
        <w:suppressAutoHyphens/>
        <w:spacing w:before="120" w:after="120"/>
        <w:ind w:leftChars="1276" w:left="3062" w:hanging="510"/>
        <w:jc w:val="center"/>
        <w:rPr>
          <w:rFonts w:ascii="Palatino Linotype" w:hAnsi="Palatino Linotype"/>
          <w:b/>
          <w:bCs/>
          <w:color w:val="auto"/>
          <w:sz w:val="20"/>
          <w:szCs w:val="20"/>
        </w:rPr>
      </w:pPr>
      <w:r w:rsidRPr="00DE324F">
        <w:rPr>
          <w:rFonts w:ascii="Palatino Linotype" w:hAnsi="Palatino Linotype"/>
          <w:b/>
          <w:bCs/>
          <w:color w:val="auto"/>
          <w:sz w:val="20"/>
          <w:szCs w:val="20"/>
        </w:rPr>
        <w:t xml:space="preserve">Libro con </w:t>
      </w:r>
      <w:r w:rsidR="009D0401" w:rsidRPr="00DE324F">
        <w:rPr>
          <w:rFonts w:ascii="Palatino Linotype" w:hAnsi="Palatino Linotype"/>
          <w:b/>
          <w:bCs/>
          <w:color w:val="auto"/>
          <w:sz w:val="20"/>
          <w:szCs w:val="20"/>
        </w:rPr>
        <w:t xml:space="preserve">autores personales y con </w:t>
      </w:r>
      <w:r w:rsidRPr="00DE324F">
        <w:rPr>
          <w:rFonts w:ascii="Palatino Linotype" w:hAnsi="Palatino Linotype"/>
          <w:b/>
          <w:bCs/>
          <w:color w:val="auto"/>
          <w:sz w:val="20"/>
          <w:szCs w:val="20"/>
        </w:rPr>
        <w:t>doi</w:t>
      </w:r>
    </w:p>
    <w:p w14:paraId="508E16FD" w14:textId="655C1D78" w:rsidR="00F6641C" w:rsidRPr="00DE324F" w:rsidRDefault="00125720" w:rsidP="00B5514D">
      <w:pPr>
        <w:pStyle w:val="Default"/>
        <w:suppressAutoHyphens/>
        <w:spacing w:before="120" w:after="120"/>
        <w:ind w:leftChars="1276" w:left="3062" w:hanging="510"/>
        <w:jc w:val="both"/>
        <w:rPr>
          <w:rFonts w:ascii="Palatino Linotype" w:hAnsi="Palatino Linotype"/>
          <w:color w:val="auto"/>
          <w:sz w:val="20"/>
          <w:szCs w:val="20"/>
        </w:rPr>
      </w:pPr>
      <w:r w:rsidRPr="00DE324F">
        <w:rPr>
          <w:rFonts w:ascii="Palatino Linotype" w:hAnsi="Palatino Linotype"/>
          <w:color w:val="auto"/>
          <w:sz w:val="20"/>
          <w:szCs w:val="20"/>
        </w:rPr>
        <w:t>A</w:t>
      </w:r>
      <w:r w:rsidR="007132E4" w:rsidRPr="00DE324F">
        <w:rPr>
          <w:rFonts w:ascii="Palatino Linotype" w:hAnsi="Palatino Linotype"/>
          <w:color w:val="auto"/>
          <w:sz w:val="20"/>
          <w:szCs w:val="20"/>
        </w:rPr>
        <w:t>pellido</w:t>
      </w:r>
      <w:r w:rsidRPr="00DE324F">
        <w:rPr>
          <w:rFonts w:ascii="Palatino Linotype" w:hAnsi="Palatino Linotype"/>
          <w:color w:val="auto"/>
          <w:sz w:val="20"/>
          <w:szCs w:val="20"/>
        </w:rPr>
        <w:t xml:space="preserve"> </w:t>
      </w:r>
      <w:r w:rsidR="007132E4" w:rsidRPr="00DE324F">
        <w:rPr>
          <w:rFonts w:ascii="Palatino Linotype" w:hAnsi="Palatino Linotype"/>
          <w:color w:val="auto"/>
          <w:sz w:val="20"/>
          <w:szCs w:val="20"/>
        </w:rPr>
        <w:t>autor</w:t>
      </w:r>
      <w:r w:rsidRPr="00DE324F">
        <w:rPr>
          <w:rFonts w:ascii="Palatino Linotype" w:hAnsi="Palatino Linotype"/>
          <w:color w:val="auto"/>
          <w:sz w:val="20"/>
          <w:szCs w:val="20"/>
        </w:rPr>
        <w:t>1</w:t>
      </w:r>
      <w:r w:rsidR="00B172E3" w:rsidRPr="00DE324F">
        <w:rPr>
          <w:rFonts w:ascii="Palatino Linotype" w:hAnsi="Palatino Linotype"/>
          <w:color w:val="auto"/>
          <w:sz w:val="20"/>
          <w:szCs w:val="20"/>
        </w:rPr>
        <w:t xml:space="preserve"> </w:t>
      </w:r>
      <w:r w:rsidRPr="00DE324F">
        <w:rPr>
          <w:rFonts w:ascii="Palatino Linotype" w:hAnsi="Palatino Linotype"/>
          <w:color w:val="auto"/>
          <w:sz w:val="20"/>
          <w:szCs w:val="20"/>
        </w:rPr>
        <w:t>A</w:t>
      </w:r>
      <w:r w:rsidR="007132E4" w:rsidRPr="00DE324F">
        <w:rPr>
          <w:rFonts w:ascii="Palatino Linotype" w:hAnsi="Palatino Linotype"/>
          <w:color w:val="auto"/>
          <w:sz w:val="20"/>
          <w:szCs w:val="20"/>
        </w:rPr>
        <w:t>B</w:t>
      </w:r>
      <w:r w:rsidR="00B172E3" w:rsidRPr="00DE324F">
        <w:rPr>
          <w:rFonts w:ascii="Palatino Linotype" w:hAnsi="Palatino Linotype"/>
          <w:color w:val="auto"/>
          <w:sz w:val="20"/>
          <w:szCs w:val="20"/>
        </w:rPr>
        <w:t xml:space="preserve">, </w:t>
      </w:r>
      <w:r w:rsidRPr="00DE324F">
        <w:rPr>
          <w:rFonts w:ascii="Palatino Linotype" w:hAnsi="Palatino Linotype"/>
          <w:color w:val="auto"/>
          <w:sz w:val="20"/>
          <w:szCs w:val="20"/>
        </w:rPr>
        <w:t>A</w:t>
      </w:r>
      <w:r w:rsidR="007132E4" w:rsidRPr="00DE324F">
        <w:rPr>
          <w:rFonts w:ascii="Palatino Linotype" w:hAnsi="Palatino Linotype"/>
          <w:color w:val="auto"/>
          <w:sz w:val="20"/>
          <w:szCs w:val="20"/>
        </w:rPr>
        <w:t>pellido autor</w:t>
      </w:r>
      <w:r w:rsidRPr="00DE324F">
        <w:rPr>
          <w:rFonts w:ascii="Palatino Linotype" w:hAnsi="Palatino Linotype"/>
          <w:color w:val="auto"/>
          <w:sz w:val="20"/>
          <w:szCs w:val="20"/>
        </w:rPr>
        <w:t xml:space="preserve">2, </w:t>
      </w:r>
      <w:r w:rsidR="007132E4" w:rsidRPr="00DE324F">
        <w:rPr>
          <w:rFonts w:ascii="Palatino Linotype" w:hAnsi="Palatino Linotype"/>
          <w:color w:val="auto"/>
          <w:sz w:val="20"/>
          <w:szCs w:val="20"/>
        </w:rPr>
        <w:t>CD, Apellido autor3, EF</w:t>
      </w:r>
      <w:r w:rsidRPr="00DE324F">
        <w:rPr>
          <w:rFonts w:ascii="Palatino Linotype" w:hAnsi="Palatino Linotype"/>
          <w:color w:val="auto"/>
          <w:sz w:val="20"/>
          <w:szCs w:val="20"/>
        </w:rPr>
        <w:t xml:space="preserve">. </w:t>
      </w:r>
      <w:r w:rsidR="00B172E3" w:rsidRPr="00DE324F">
        <w:rPr>
          <w:rFonts w:ascii="Palatino Linotype" w:hAnsi="Palatino Linotype"/>
          <w:color w:val="auto"/>
          <w:sz w:val="20"/>
          <w:szCs w:val="20"/>
        </w:rPr>
        <w:t xml:space="preserve">Año. </w:t>
      </w:r>
      <w:r w:rsidRPr="00DE324F">
        <w:rPr>
          <w:rFonts w:ascii="Palatino Linotype" w:hAnsi="Palatino Linotype"/>
          <w:color w:val="auto"/>
          <w:sz w:val="20"/>
          <w:szCs w:val="20"/>
        </w:rPr>
        <w:t>Título del libro</w:t>
      </w:r>
      <w:r w:rsidR="00B172E3" w:rsidRPr="00DE324F">
        <w:rPr>
          <w:rFonts w:ascii="Palatino Linotype" w:hAnsi="Palatino Linotype"/>
          <w:color w:val="auto"/>
          <w:sz w:val="20"/>
          <w:szCs w:val="20"/>
        </w:rPr>
        <w:t xml:space="preserve"> (Número de edición</w:t>
      </w:r>
      <w:r w:rsidR="00894566">
        <w:rPr>
          <w:rFonts w:ascii="Palatino Linotype" w:hAnsi="Palatino Linotype"/>
          <w:color w:val="auto"/>
          <w:sz w:val="20"/>
          <w:szCs w:val="20"/>
        </w:rPr>
        <w:t>, solo si no es la primera</w:t>
      </w:r>
      <w:r w:rsidR="00B172E3" w:rsidRPr="00DE324F">
        <w:rPr>
          <w:rFonts w:ascii="Palatino Linotype" w:hAnsi="Palatino Linotype"/>
          <w:color w:val="auto"/>
          <w:sz w:val="20"/>
          <w:szCs w:val="20"/>
        </w:rPr>
        <w:t>)</w:t>
      </w:r>
      <w:r w:rsidRPr="00DE324F">
        <w:rPr>
          <w:rFonts w:ascii="Palatino Linotype" w:hAnsi="Palatino Linotype"/>
          <w:color w:val="auto"/>
          <w:sz w:val="20"/>
          <w:szCs w:val="20"/>
        </w:rPr>
        <w:t xml:space="preserve">; </w:t>
      </w:r>
      <w:r w:rsidR="007C40D1" w:rsidRPr="00DE324F">
        <w:rPr>
          <w:rFonts w:ascii="Palatino Linotype" w:hAnsi="Palatino Linotype"/>
          <w:color w:val="auto"/>
          <w:sz w:val="20"/>
          <w:szCs w:val="20"/>
        </w:rPr>
        <w:t>Editorial: Ciudad, País</w:t>
      </w:r>
      <w:r w:rsidR="00A815B9" w:rsidRPr="00DE324F">
        <w:rPr>
          <w:rFonts w:ascii="Palatino Linotype" w:hAnsi="Palatino Linotype"/>
          <w:color w:val="auto"/>
          <w:sz w:val="20"/>
          <w:szCs w:val="20"/>
        </w:rPr>
        <w:t>. http</w:t>
      </w:r>
      <w:r w:rsidR="003A2B21" w:rsidRPr="00DE324F">
        <w:rPr>
          <w:rFonts w:ascii="Palatino Linotype" w:hAnsi="Palatino Linotype"/>
          <w:color w:val="auto"/>
          <w:sz w:val="20"/>
          <w:szCs w:val="20"/>
        </w:rPr>
        <w:t>s</w:t>
      </w:r>
      <w:r w:rsidR="00A815B9" w:rsidRPr="00DE324F">
        <w:rPr>
          <w:rFonts w:ascii="Palatino Linotype" w:hAnsi="Palatino Linotype"/>
          <w:color w:val="auto"/>
          <w:sz w:val="20"/>
          <w:szCs w:val="20"/>
        </w:rPr>
        <w:t>://doi.org/</w:t>
      </w:r>
      <w:r w:rsidR="007C40D1" w:rsidRPr="00DE324F">
        <w:rPr>
          <w:rFonts w:ascii="Palatino Linotype" w:hAnsi="Palatino Linotype"/>
          <w:color w:val="auto"/>
          <w:sz w:val="20"/>
          <w:szCs w:val="20"/>
        </w:rPr>
        <w:t>...</w:t>
      </w:r>
    </w:p>
    <w:p w14:paraId="354098D7" w14:textId="710D56CF" w:rsidR="00A815B9" w:rsidRPr="00DE324F" w:rsidRDefault="00A815B9" w:rsidP="00B5514D">
      <w:pPr>
        <w:pStyle w:val="Default"/>
        <w:suppressAutoHyphens/>
        <w:spacing w:before="120" w:after="120"/>
        <w:ind w:leftChars="1276" w:left="3062" w:hanging="510"/>
        <w:jc w:val="both"/>
        <w:rPr>
          <w:rFonts w:ascii="Palatino Linotype" w:hAnsi="Palatino Linotype"/>
          <w:color w:val="auto"/>
          <w:sz w:val="20"/>
          <w:szCs w:val="20"/>
        </w:rPr>
      </w:pPr>
      <w:r w:rsidRPr="00DE324F">
        <w:rPr>
          <w:rFonts w:ascii="Palatino Linotype" w:hAnsi="Palatino Linotype"/>
          <w:color w:val="auto"/>
          <w:sz w:val="20"/>
          <w:szCs w:val="20"/>
          <w:lang w:val="en-US"/>
        </w:rPr>
        <w:t xml:space="preserve">Husen A. 2021. Plant </w:t>
      </w:r>
      <w:r w:rsidR="00E16FDC" w:rsidRPr="00DE324F">
        <w:rPr>
          <w:rFonts w:ascii="Palatino Linotype" w:hAnsi="Palatino Linotype"/>
          <w:color w:val="auto"/>
          <w:sz w:val="20"/>
          <w:szCs w:val="20"/>
          <w:lang w:val="en-US"/>
        </w:rPr>
        <w:t xml:space="preserve">Performance under Environmental Stress. </w:t>
      </w:r>
      <w:r w:rsidR="00E16FDC" w:rsidRPr="00DE324F">
        <w:rPr>
          <w:rFonts w:ascii="Palatino Linotype" w:hAnsi="Palatino Linotype"/>
          <w:color w:val="auto"/>
          <w:sz w:val="20"/>
          <w:szCs w:val="20"/>
        </w:rPr>
        <w:t>Hormones, Biostimulants and Sustainable Plant Growth Management</w:t>
      </w:r>
      <w:r w:rsidR="0025198E" w:rsidRPr="00DE324F">
        <w:rPr>
          <w:rFonts w:ascii="Palatino Linotype" w:hAnsi="Palatino Linotype"/>
          <w:color w:val="auto"/>
          <w:sz w:val="20"/>
          <w:szCs w:val="20"/>
        </w:rPr>
        <w:t xml:space="preserve"> (</w:t>
      </w:r>
      <w:r w:rsidR="000B10E1" w:rsidRPr="00DE324F">
        <w:rPr>
          <w:rFonts w:ascii="Palatino Linotype" w:hAnsi="Palatino Linotype"/>
          <w:color w:val="auto"/>
          <w:sz w:val="20"/>
          <w:szCs w:val="20"/>
        </w:rPr>
        <w:t>agregar número de edición, solo si no es la primera</w:t>
      </w:r>
      <w:r w:rsidR="0025198E" w:rsidRPr="00DE324F">
        <w:rPr>
          <w:rFonts w:ascii="Palatino Linotype" w:hAnsi="Palatino Linotype"/>
          <w:color w:val="auto"/>
          <w:sz w:val="20"/>
          <w:szCs w:val="20"/>
        </w:rPr>
        <w:t>)</w:t>
      </w:r>
      <w:r w:rsidRPr="00DE324F">
        <w:rPr>
          <w:rFonts w:ascii="Palatino Linotype" w:hAnsi="Palatino Linotype"/>
          <w:color w:val="auto"/>
          <w:sz w:val="20"/>
          <w:szCs w:val="20"/>
        </w:rPr>
        <w:t>. Springer</w:t>
      </w:r>
      <w:r w:rsidR="00650A8B" w:rsidRPr="00DE324F">
        <w:rPr>
          <w:rFonts w:ascii="Palatino Linotype" w:hAnsi="Palatino Linotype"/>
          <w:color w:val="auto"/>
          <w:sz w:val="20"/>
          <w:szCs w:val="20"/>
        </w:rPr>
        <w:t xml:space="preserve">: </w:t>
      </w:r>
      <w:r w:rsidRPr="00DE324F">
        <w:rPr>
          <w:rFonts w:ascii="Palatino Linotype" w:hAnsi="Palatino Linotype"/>
          <w:color w:val="auto"/>
          <w:sz w:val="20"/>
          <w:szCs w:val="20"/>
        </w:rPr>
        <w:t xml:space="preserve">Cham, </w:t>
      </w:r>
      <w:r w:rsidR="00EA654F" w:rsidRPr="00DE324F">
        <w:rPr>
          <w:rFonts w:ascii="Palatino Linotype" w:hAnsi="Palatino Linotype"/>
          <w:color w:val="auto"/>
          <w:sz w:val="20"/>
          <w:szCs w:val="20"/>
        </w:rPr>
        <w:t>Switzerland</w:t>
      </w:r>
      <w:r w:rsidRPr="00DE324F">
        <w:rPr>
          <w:rFonts w:ascii="Palatino Linotype" w:hAnsi="Palatino Linotype"/>
          <w:color w:val="auto"/>
          <w:sz w:val="20"/>
          <w:szCs w:val="20"/>
        </w:rPr>
        <w:t xml:space="preserve">. </w:t>
      </w:r>
      <w:r w:rsidR="000B10E1" w:rsidRPr="00DE324F">
        <w:rPr>
          <w:rFonts w:ascii="Palatino Linotype" w:hAnsi="Palatino Linotype"/>
          <w:color w:val="auto"/>
          <w:sz w:val="20"/>
          <w:szCs w:val="20"/>
        </w:rPr>
        <w:t>https://doi.org/10.1007/978-3-030-78521-5</w:t>
      </w:r>
    </w:p>
    <w:p w14:paraId="7285F2A1" w14:textId="05521743" w:rsidR="009D0401" w:rsidRPr="00DE324F" w:rsidRDefault="009D0401" w:rsidP="00E94F17">
      <w:pPr>
        <w:pStyle w:val="Default"/>
        <w:suppressAutoHyphens/>
        <w:spacing w:before="120" w:after="120"/>
        <w:ind w:leftChars="1276" w:left="3062" w:hanging="510"/>
        <w:jc w:val="center"/>
        <w:rPr>
          <w:rFonts w:ascii="Palatino Linotype" w:hAnsi="Palatino Linotype"/>
          <w:b/>
          <w:bCs/>
          <w:color w:val="auto"/>
          <w:sz w:val="20"/>
          <w:szCs w:val="20"/>
        </w:rPr>
      </w:pPr>
      <w:r w:rsidRPr="00DE324F">
        <w:rPr>
          <w:rFonts w:ascii="Palatino Linotype" w:hAnsi="Palatino Linotype"/>
          <w:b/>
          <w:bCs/>
          <w:color w:val="auto"/>
          <w:sz w:val="20"/>
          <w:szCs w:val="20"/>
        </w:rPr>
        <w:t xml:space="preserve">Libro </w:t>
      </w:r>
      <w:r w:rsidR="000B10E1" w:rsidRPr="00DE324F">
        <w:rPr>
          <w:rFonts w:ascii="Palatino Linotype" w:hAnsi="Palatino Linotype"/>
          <w:b/>
          <w:bCs/>
          <w:color w:val="auto"/>
          <w:sz w:val="20"/>
          <w:szCs w:val="20"/>
        </w:rPr>
        <w:t>de</w:t>
      </w:r>
      <w:r w:rsidRPr="00DE324F">
        <w:rPr>
          <w:rFonts w:ascii="Palatino Linotype" w:hAnsi="Palatino Linotype"/>
          <w:b/>
          <w:bCs/>
          <w:color w:val="auto"/>
          <w:sz w:val="20"/>
          <w:szCs w:val="20"/>
        </w:rPr>
        <w:t xml:space="preserve"> autores</w:t>
      </w:r>
      <w:r w:rsidR="000B10E1" w:rsidRPr="00DE324F">
        <w:rPr>
          <w:rFonts w:ascii="Palatino Linotype" w:hAnsi="Palatino Linotype"/>
          <w:b/>
          <w:bCs/>
          <w:color w:val="auto"/>
          <w:sz w:val="20"/>
          <w:szCs w:val="20"/>
        </w:rPr>
        <w:t xml:space="preserve"> </w:t>
      </w:r>
      <w:r w:rsidR="00E94F17" w:rsidRPr="00DE324F">
        <w:rPr>
          <w:rFonts w:ascii="Palatino Linotype" w:hAnsi="Palatino Linotype"/>
          <w:b/>
          <w:bCs/>
          <w:color w:val="auto"/>
          <w:sz w:val="20"/>
          <w:szCs w:val="20"/>
        </w:rPr>
        <w:t xml:space="preserve">en </w:t>
      </w:r>
      <w:r w:rsidR="003A2B21" w:rsidRPr="00DE324F">
        <w:rPr>
          <w:rFonts w:ascii="Palatino Linotype" w:hAnsi="Palatino Linotype"/>
          <w:b/>
          <w:bCs/>
          <w:color w:val="auto"/>
          <w:sz w:val="20"/>
          <w:szCs w:val="20"/>
        </w:rPr>
        <w:t>colectivos</w:t>
      </w:r>
      <w:r w:rsidR="000B10E1" w:rsidRPr="00DE324F">
        <w:rPr>
          <w:rFonts w:ascii="Palatino Linotype" w:hAnsi="Palatino Linotype"/>
          <w:b/>
          <w:bCs/>
          <w:color w:val="auto"/>
          <w:sz w:val="20"/>
          <w:szCs w:val="20"/>
        </w:rPr>
        <w:t xml:space="preserve"> o</w:t>
      </w:r>
      <w:r w:rsidRPr="00DE324F">
        <w:rPr>
          <w:rFonts w:ascii="Palatino Linotype" w:hAnsi="Palatino Linotype"/>
          <w:b/>
          <w:bCs/>
          <w:color w:val="auto"/>
          <w:sz w:val="20"/>
          <w:szCs w:val="20"/>
        </w:rPr>
        <w:t xml:space="preserve"> instituci</w:t>
      </w:r>
      <w:r w:rsidR="00E94F17" w:rsidRPr="00DE324F">
        <w:rPr>
          <w:rFonts w:ascii="Palatino Linotype" w:hAnsi="Palatino Linotype"/>
          <w:b/>
          <w:bCs/>
          <w:color w:val="auto"/>
          <w:sz w:val="20"/>
          <w:szCs w:val="20"/>
        </w:rPr>
        <w:t>ón</w:t>
      </w:r>
      <w:r w:rsidR="00AD0C72" w:rsidRPr="00DE324F">
        <w:rPr>
          <w:rFonts w:ascii="Palatino Linotype" w:hAnsi="Palatino Linotype"/>
          <w:b/>
          <w:bCs/>
          <w:color w:val="auto"/>
          <w:sz w:val="20"/>
          <w:szCs w:val="20"/>
        </w:rPr>
        <w:t xml:space="preserve"> c</w:t>
      </w:r>
      <w:r w:rsidRPr="00DE324F">
        <w:rPr>
          <w:rFonts w:ascii="Palatino Linotype" w:hAnsi="Palatino Linotype"/>
          <w:b/>
          <w:bCs/>
          <w:color w:val="auto"/>
          <w:sz w:val="20"/>
          <w:szCs w:val="20"/>
        </w:rPr>
        <w:t>on doi o url</w:t>
      </w:r>
    </w:p>
    <w:p w14:paraId="11FB6DBF" w14:textId="1880F801" w:rsidR="001F6F95" w:rsidRPr="00DE324F" w:rsidRDefault="007B4737" w:rsidP="00B5514D">
      <w:pPr>
        <w:pStyle w:val="Default"/>
        <w:suppressAutoHyphens/>
        <w:spacing w:before="120" w:after="120"/>
        <w:ind w:leftChars="1276" w:left="3062" w:hanging="510"/>
        <w:jc w:val="both"/>
        <w:rPr>
          <w:rFonts w:ascii="Palatino Linotype" w:hAnsi="Palatino Linotype"/>
          <w:color w:val="auto"/>
          <w:sz w:val="20"/>
          <w:szCs w:val="20"/>
        </w:rPr>
      </w:pPr>
      <w:r w:rsidRPr="00DE324F">
        <w:rPr>
          <w:rFonts w:ascii="Palatino Linotype" w:hAnsi="Palatino Linotype"/>
          <w:color w:val="auto"/>
          <w:sz w:val="20"/>
          <w:szCs w:val="20"/>
        </w:rPr>
        <w:t xml:space="preserve">ACRÓNIMO </w:t>
      </w:r>
      <w:r w:rsidR="003A2B21" w:rsidRPr="00DE324F">
        <w:rPr>
          <w:rFonts w:ascii="Palatino Linotype" w:hAnsi="Palatino Linotype"/>
          <w:color w:val="auto"/>
          <w:sz w:val="20"/>
          <w:szCs w:val="20"/>
        </w:rPr>
        <w:t>Institución</w:t>
      </w:r>
      <w:r w:rsidR="00125720" w:rsidRPr="00DE324F">
        <w:rPr>
          <w:rFonts w:ascii="Palatino Linotype" w:hAnsi="Palatino Linotype"/>
          <w:color w:val="auto"/>
          <w:sz w:val="20"/>
          <w:szCs w:val="20"/>
        </w:rPr>
        <w:t>1</w:t>
      </w:r>
      <w:r w:rsidR="009D0401" w:rsidRPr="00DE324F">
        <w:rPr>
          <w:rFonts w:ascii="Palatino Linotype" w:hAnsi="Palatino Linotype"/>
          <w:color w:val="auto"/>
          <w:sz w:val="20"/>
          <w:szCs w:val="20"/>
        </w:rPr>
        <w:t xml:space="preserve"> (De</w:t>
      </w:r>
      <w:r w:rsidR="00AD0C72" w:rsidRPr="00DE324F">
        <w:rPr>
          <w:rFonts w:ascii="Palatino Linotype" w:hAnsi="Palatino Linotype"/>
          <w:color w:val="auto"/>
          <w:sz w:val="20"/>
          <w:szCs w:val="20"/>
        </w:rPr>
        <w:t>scripción</w:t>
      </w:r>
      <w:r w:rsidR="009D0401" w:rsidRPr="00DE324F">
        <w:rPr>
          <w:rFonts w:ascii="Palatino Linotype" w:hAnsi="Palatino Linotype"/>
          <w:color w:val="auto"/>
          <w:sz w:val="20"/>
          <w:szCs w:val="20"/>
        </w:rPr>
        <w:t xml:space="preserve"> </w:t>
      </w:r>
      <w:r w:rsidR="003A2B21" w:rsidRPr="00DE324F">
        <w:rPr>
          <w:rFonts w:ascii="Palatino Linotype" w:hAnsi="Palatino Linotype"/>
          <w:color w:val="auto"/>
          <w:sz w:val="20"/>
          <w:szCs w:val="20"/>
        </w:rPr>
        <w:t>Institución</w:t>
      </w:r>
      <w:r w:rsidR="009D0401" w:rsidRPr="00DE324F">
        <w:rPr>
          <w:rFonts w:ascii="Palatino Linotype" w:hAnsi="Palatino Linotype"/>
          <w:color w:val="auto"/>
          <w:sz w:val="20"/>
          <w:szCs w:val="20"/>
        </w:rPr>
        <w:t>1). Año. Título de la obra. Organismos responsables</w:t>
      </w:r>
      <w:r w:rsidR="003A2B21" w:rsidRPr="00DE324F">
        <w:rPr>
          <w:rFonts w:ascii="Palatino Linotype" w:hAnsi="Palatino Linotype"/>
          <w:color w:val="auto"/>
          <w:sz w:val="20"/>
          <w:szCs w:val="20"/>
        </w:rPr>
        <w:t xml:space="preserve"> de la edición</w:t>
      </w:r>
      <w:r w:rsidR="00ED09CE" w:rsidRPr="00DE324F">
        <w:rPr>
          <w:rFonts w:ascii="Palatino Linotype" w:hAnsi="Palatino Linotype"/>
          <w:color w:val="auto"/>
          <w:sz w:val="20"/>
          <w:szCs w:val="20"/>
        </w:rPr>
        <w:t>, nombres completos</w:t>
      </w:r>
      <w:r w:rsidR="009D0401" w:rsidRPr="00DE324F">
        <w:rPr>
          <w:rFonts w:ascii="Palatino Linotype" w:hAnsi="Palatino Linotype"/>
          <w:color w:val="auto"/>
          <w:sz w:val="20"/>
          <w:szCs w:val="20"/>
        </w:rPr>
        <w:t xml:space="preserve">. Ciudad, </w:t>
      </w:r>
      <w:r w:rsidR="0025198E" w:rsidRPr="00DE324F">
        <w:rPr>
          <w:rFonts w:ascii="Palatino Linotype" w:hAnsi="Palatino Linotype"/>
          <w:color w:val="auto"/>
          <w:sz w:val="20"/>
          <w:szCs w:val="20"/>
        </w:rPr>
        <w:t>P</w:t>
      </w:r>
      <w:r w:rsidR="009D0401" w:rsidRPr="00DE324F">
        <w:rPr>
          <w:rFonts w:ascii="Palatino Linotype" w:hAnsi="Palatino Linotype"/>
          <w:color w:val="auto"/>
          <w:sz w:val="20"/>
          <w:szCs w:val="20"/>
        </w:rPr>
        <w:t>aís. http</w:t>
      </w:r>
      <w:r w:rsidR="003A2B21" w:rsidRPr="00DE324F">
        <w:rPr>
          <w:rFonts w:ascii="Palatino Linotype" w:hAnsi="Palatino Linotype"/>
          <w:color w:val="auto"/>
          <w:sz w:val="20"/>
          <w:szCs w:val="20"/>
        </w:rPr>
        <w:t>s</w:t>
      </w:r>
      <w:r w:rsidR="009D0401" w:rsidRPr="00DE324F">
        <w:rPr>
          <w:rFonts w:ascii="Palatino Linotype" w:hAnsi="Palatino Linotype"/>
          <w:color w:val="auto"/>
          <w:sz w:val="20"/>
          <w:szCs w:val="20"/>
        </w:rPr>
        <w:t xml:space="preserve">://doi.org/... o dirección </w:t>
      </w:r>
      <w:r w:rsidR="00125720" w:rsidRPr="00DE324F">
        <w:rPr>
          <w:rFonts w:ascii="Palatino Linotype" w:hAnsi="Palatino Linotype"/>
          <w:color w:val="auto"/>
          <w:sz w:val="20"/>
          <w:szCs w:val="20"/>
        </w:rPr>
        <w:t>url</w:t>
      </w:r>
      <w:r w:rsidR="009D0401" w:rsidRPr="00DE324F">
        <w:rPr>
          <w:rFonts w:ascii="Palatino Linotype" w:hAnsi="Palatino Linotype"/>
          <w:color w:val="auto"/>
          <w:sz w:val="20"/>
          <w:szCs w:val="20"/>
        </w:rPr>
        <w:t xml:space="preserve"> oficial y fiable</w:t>
      </w:r>
      <w:r w:rsidR="003A2B21" w:rsidRPr="00DE324F">
        <w:rPr>
          <w:rFonts w:ascii="Palatino Linotype" w:hAnsi="Palatino Linotype"/>
          <w:color w:val="auto"/>
          <w:sz w:val="20"/>
          <w:szCs w:val="20"/>
        </w:rPr>
        <w:t>, en este segundo caso agregar</w:t>
      </w:r>
      <w:r w:rsidR="009D0401" w:rsidRPr="00DE324F">
        <w:rPr>
          <w:rFonts w:ascii="Palatino Linotype" w:hAnsi="Palatino Linotype"/>
          <w:color w:val="auto"/>
          <w:sz w:val="20"/>
          <w:szCs w:val="20"/>
        </w:rPr>
        <w:t xml:space="preserve"> </w:t>
      </w:r>
      <w:r w:rsidR="000B10E1" w:rsidRPr="00DE324F">
        <w:rPr>
          <w:rFonts w:ascii="Palatino Linotype" w:hAnsi="Palatino Linotype"/>
          <w:color w:val="auto"/>
          <w:sz w:val="20"/>
          <w:szCs w:val="20"/>
        </w:rPr>
        <w:t>(Recuperado: mes año)</w:t>
      </w:r>
      <w:r w:rsidR="00125720" w:rsidRPr="00DE324F">
        <w:rPr>
          <w:rFonts w:ascii="Palatino Linotype" w:hAnsi="Palatino Linotype"/>
          <w:color w:val="auto"/>
          <w:sz w:val="20"/>
          <w:szCs w:val="20"/>
        </w:rPr>
        <w:t>.</w:t>
      </w:r>
    </w:p>
    <w:p w14:paraId="5BCC7D57" w14:textId="28C61D06" w:rsidR="000B10E1" w:rsidRPr="00DE324F" w:rsidRDefault="009D0401" w:rsidP="00B5514D">
      <w:pPr>
        <w:pStyle w:val="Default"/>
        <w:suppressAutoHyphens/>
        <w:spacing w:before="120" w:after="120"/>
        <w:ind w:leftChars="1276" w:left="3062" w:hanging="510"/>
        <w:jc w:val="both"/>
        <w:rPr>
          <w:rFonts w:ascii="Palatino Linotype" w:hAnsi="Palatino Linotype"/>
          <w:color w:val="auto"/>
          <w:sz w:val="20"/>
          <w:szCs w:val="20"/>
        </w:rPr>
      </w:pPr>
      <w:bookmarkStart w:id="6" w:name="_Hlk106644352"/>
      <w:r w:rsidRPr="00DE324F">
        <w:rPr>
          <w:rFonts w:ascii="Palatino Linotype" w:hAnsi="Palatino Linotype"/>
          <w:color w:val="auto"/>
          <w:sz w:val="20"/>
          <w:szCs w:val="20"/>
        </w:rPr>
        <w:t xml:space="preserve">CONAGUA (Comisión Nacional del Agua). 2018. Estadísticas del </w:t>
      </w:r>
      <w:r w:rsidR="00E16FDC" w:rsidRPr="00DE324F">
        <w:rPr>
          <w:rFonts w:ascii="Palatino Linotype" w:hAnsi="Palatino Linotype"/>
          <w:color w:val="auto"/>
          <w:sz w:val="20"/>
          <w:szCs w:val="20"/>
        </w:rPr>
        <w:t>A</w:t>
      </w:r>
      <w:r w:rsidRPr="00DE324F">
        <w:rPr>
          <w:rFonts w:ascii="Palatino Linotype" w:hAnsi="Palatino Linotype"/>
          <w:color w:val="auto"/>
          <w:sz w:val="20"/>
          <w:szCs w:val="20"/>
        </w:rPr>
        <w:t>gua en México. México-Gobierno de la República. Secretaría del Medio Ambiente y Recursos Naturales. Comisión Nacional del Agua. Ciudad de México, México. https://sina.conagua.gob.mx/publicaciones/EAM_2018.pdf (</w:t>
      </w:r>
      <w:r w:rsidR="000B10E1" w:rsidRPr="00DE324F">
        <w:rPr>
          <w:rFonts w:ascii="Palatino Linotype" w:hAnsi="Palatino Linotype"/>
          <w:color w:val="auto"/>
          <w:sz w:val="20"/>
          <w:szCs w:val="20"/>
        </w:rPr>
        <w:t>Recuperado: diciembre 2021</w:t>
      </w:r>
      <w:r w:rsidRPr="00DE324F">
        <w:rPr>
          <w:rFonts w:ascii="Palatino Linotype" w:hAnsi="Palatino Linotype"/>
          <w:color w:val="auto"/>
          <w:sz w:val="20"/>
          <w:szCs w:val="20"/>
        </w:rPr>
        <w:t>)</w:t>
      </w:r>
      <w:r w:rsidR="007B4737" w:rsidRPr="00DE324F">
        <w:rPr>
          <w:rFonts w:ascii="Palatino Linotype" w:hAnsi="Palatino Linotype"/>
          <w:color w:val="auto"/>
          <w:sz w:val="20"/>
          <w:szCs w:val="20"/>
        </w:rPr>
        <w:t>.</w:t>
      </w:r>
      <w:r w:rsidR="0025198E" w:rsidRPr="00DE324F">
        <w:rPr>
          <w:rFonts w:ascii="Palatino Linotype" w:hAnsi="Palatino Linotype"/>
          <w:color w:val="auto"/>
          <w:sz w:val="20"/>
          <w:szCs w:val="20"/>
        </w:rPr>
        <w:t xml:space="preserve"> </w:t>
      </w:r>
    </w:p>
    <w:bookmarkEnd w:id="6"/>
    <w:p w14:paraId="517769A1" w14:textId="6C1D31AF" w:rsidR="007B4737" w:rsidRDefault="007B4737" w:rsidP="00B5514D">
      <w:pPr>
        <w:pStyle w:val="Default"/>
        <w:suppressAutoHyphens/>
        <w:spacing w:before="120" w:after="120"/>
        <w:ind w:leftChars="1276" w:left="3062" w:hanging="510"/>
        <w:jc w:val="both"/>
        <w:rPr>
          <w:rFonts w:ascii="Palatino Linotype" w:hAnsi="Palatino Linotype"/>
          <w:color w:val="auto"/>
          <w:sz w:val="20"/>
          <w:szCs w:val="20"/>
          <w:lang w:val="en-US"/>
        </w:rPr>
      </w:pPr>
      <w:r w:rsidRPr="00DE324F">
        <w:rPr>
          <w:rFonts w:ascii="Palatino Linotype" w:hAnsi="Palatino Linotype"/>
          <w:color w:val="auto"/>
          <w:sz w:val="20"/>
          <w:szCs w:val="20"/>
          <w:lang w:val="en-US"/>
        </w:rPr>
        <w:t>IPCC (Intergovernmental Panel on Climate Change). 2019. Sixth Assessment Report (AR6) Products, Outline of the Methodology. Report to Refine the 2006 Guidelines for National Greenhouse Gas Inventories. Decision IPCC/XLIV-5. Bangkok, Thailand. https://www.ipcc.ch/site/assets/ uploads/2021/09/l3_adopted_outline_methodology_</w:t>
      </w:r>
      <w:r w:rsidR="006C6F11" w:rsidRPr="00DE324F">
        <w:rPr>
          <w:rFonts w:ascii="Palatino Linotype" w:hAnsi="Palatino Linotype"/>
          <w:color w:val="auto"/>
          <w:sz w:val="20"/>
          <w:szCs w:val="20"/>
          <w:lang w:val="en-US"/>
        </w:rPr>
        <w:t xml:space="preserve"> </w:t>
      </w:r>
      <w:r w:rsidRPr="00DE324F">
        <w:rPr>
          <w:rFonts w:ascii="Palatino Linotype" w:hAnsi="Palatino Linotype"/>
          <w:color w:val="auto"/>
          <w:sz w:val="20"/>
          <w:szCs w:val="20"/>
          <w:lang w:val="en-US"/>
        </w:rPr>
        <w:t>report_guideline.pdf (</w:t>
      </w:r>
      <w:r w:rsidR="006C6F11" w:rsidRPr="00DE324F">
        <w:rPr>
          <w:rFonts w:ascii="Palatino Linotype" w:hAnsi="Palatino Linotype"/>
          <w:color w:val="auto"/>
          <w:sz w:val="20"/>
          <w:szCs w:val="20"/>
          <w:lang w:val="en-US"/>
        </w:rPr>
        <w:t>Recuperado</w:t>
      </w:r>
      <w:r w:rsidRPr="00DE324F">
        <w:rPr>
          <w:rFonts w:ascii="Palatino Linotype" w:hAnsi="Palatino Linotype"/>
          <w:color w:val="auto"/>
          <w:sz w:val="20"/>
          <w:szCs w:val="20"/>
          <w:lang w:val="en-US"/>
        </w:rPr>
        <w:t xml:space="preserve">: </w:t>
      </w:r>
      <w:r w:rsidR="006C6F11" w:rsidRPr="00DE324F">
        <w:rPr>
          <w:rFonts w:ascii="Palatino Linotype" w:hAnsi="Palatino Linotype"/>
          <w:color w:val="auto"/>
          <w:sz w:val="20"/>
          <w:szCs w:val="20"/>
          <w:lang w:val="en-US"/>
        </w:rPr>
        <w:t>octubre</w:t>
      </w:r>
      <w:r w:rsidRPr="00DE324F">
        <w:rPr>
          <w:rFonts w:ascii="Palatino Linotype" w:hAnsi="Palatino Linotype"/>
          <w:color w:val="auto"/>
          <w:sz w:val="20"/>
          <w:szCs w:val="20"/>
          <w:lang w:val="en-US"/>
        </w:rPr>
        <w:t xml:space="preserve"> 2021). </w:t>
      </w:r>
    </w:p>
    <w:p w14:paraId="51D5D2D7" w14:textId="77777777" w:rsidR="00DF15EF" w:rsidRPr="00DE324F" w:rsidRDefault="00DF15EF" w:rsidP="00B5514D">
      <w:pPr>
        <w:pStyle w:val="Default"/>
        <w:suppressAutoHyphens/>
        <w:spacing w:before="120" w:after="120"/>
        <w:ind w:leftChars="1276" w:left="3062" w:hanging="510"/>
        <w:jc w:val="both"/>
        <w:rPr>
          <w:rFonts w:ascii="Palatino Linotype" w:hAnsi="Palatino Linotype"/>
          <w:color w:val="auto"/>
          <w:sz w:val="20"/>
          <w:szCs w:val="20"/>
          <w:lang w:val="en-US"/>
        </w:rPr>
      </w:pPr>
    </w:p>
    <w:p w14:paraId="61BF2C1B" w14:textId="4EB8A711" w:rsidR="009D0401" w:rsidRPr="00DE324F" w:rsidRDefault="009D0401" w:rsidP="00FF5B2F">
      <w:pPr>
        <w:pStyle w:val="Default"/>
        <w:suppressAutoHyphens/>
        <w:spacing w:before="120" w:after="120"/>
        <w:ind w:leftChars="1276" w:left="3062" w:hanging="510"/>
        <w:jc w:val="center"/>
        <w:rPr>
          <w:rFonts w:ascii="Palatino Linotype" w:hAnsi="Palatino Linotype"/>
          <w:b/>
          <w:bCs/>
          <w:color w:val="auto"/>
          <w:sz w:val="20"/>
          <w:szCs w:val="20"/>
        </w:rPr>
      </w:pPr>
      <w:r w:rsidRPr="00DE324F">
        <w:rPr>
          <w:rFonts w:ascii="Palatino Linotype" w:hAnsi="Palatino Linotype"/>
          <w:b/>
          <w:bCs/>
          <w:color w:val="auto"/>
          <w:sz w:val="20"/>
          <w:szCs w:val="20"/>
        </w:rPr>
        <w:lastRenderedPageBreak/>
        <w:t>Bases de datos confiables sustentad</w:t>
      </w:r>
      <w:r w:rsidR="00FF5B2F" w:rsidRPr="00DE324F">
        <w:rPr>
          <w:rFonts w:ascii="Palatino Linotype" w:hAnsi="Palatino Linotype"/>
          <w:b/>
          <w:bCs/>
          <w:color w:val="auto"/>
          <w:sz w:val="20"/>
          <w:szCs w:val="20"/>
        </w:rPr>
        <w:t>o</w:t>
      </w:r>
      <w:r w:rsidRPr="00DE324F">
        <w:rPr>
          <w:rFonts w:ascii="Palatino Linotype" w:hAnsi="Palatino Linotype"/>
          <w:b/>
          <w:bCs/>
          <w:color w:val="auto"/>
          <w:sz w:val="20"/>
          <w:szCs w:val="20"/>
        </w:rPr>
        <w:t xml:space="preserve">s </w:t>
      </w:r>
      <w:r w:rsidR="00D81C1A" w:rsidRPr="00DE324F">
        <w:rPr>
          <w:rFonts w:ascii="Palatino Linotype" w:hAnsi="Palatino Linotype"/>
          <w:b/>
          <w:bCs/>
          <w:color w:val="auto"/>
          <w:sz w:val="20"/>
          <w:szCs w:val="20"/>
        </w:rPr>
        <w:t xml:space="preserve">por </w:t>
      </w:r>
      <w:r w:rsidRPr="00DE324F">
        <w:rPr>
          <w:rFonts w:ascii="Palatino Linotype" w:hAnsi="Palatino Linotype"/>
          <w:b/>
          <w:bCs/>
          <w:color w:val="auto"/>
          <w:sz w:val="20"/>
          <w:szCs w:val="20"/>
        </w:rPr>
        <w:t xml:space="preserve">instituciones </w:t>
      </w:r>
      <w:r w:rsidR="000B10E1" w:rsidRPr="00DE324F">
        <w:rPr>
          <w:rFonts w:ascii="Palatino Linotype" w:hAnsi="Palatino Linotype"/>
          <w:b/>
          <w:bCs/>
          <w:color w:val="auto"/>
          <w:sz w:val="20"/>
          <w:szCs w:val="20"/>
        </w:rPr>
        <w:t>con reconocimiento mundial</w:t>
      </w:r>
    </w:p>
    <w:p w14:paraId="25ABFFC2" w14:textId="2A61692A" w:rsidR="00467E1C" w:rsidRPr="00DE324F" w:rsidRDefault="00AD38D1" w:rsidP="00B5514D">
      <w:pPr>
        <w:pStyle w:val="Default"/>
        <w:suppressAutoHyphens/>
        <w:spacing w:before="120" w:after="120"/>
        <w:ind w:leftChars="1276" w:left="3062" w:hanging="510"/>
        <w:jc w:val="both"/>
        <w:rPr>
          <w:rFonts w:ascii="Palatino Linotype" w:hAnsi="Palatino Linotype"/>
          <w:color w:val="auto"/>
          <w:sz w:val="20"/>
          <w:szCs w:val="20"/>
        </w:rPr>
      </w:pPr>
      <w:r w:rsidRPr="00DE324F">
        <w:rPr>
          <w:rFonts w:ascii="Palatino Linotype" w:hAnsi="Palatino Linotype"/>
          <w:color w:val="auto"/>
          <w:sz w:val="20"/>
          <w:szCs w:val="20"/>
        </w:rPr>
        <w:t>ACRÓNIMO</w:t>
      </w:r>
      <w:r w:rsidR="00467E1C" w:rsidRPr="00DE324F">
        <w:rPr>
          <w:rFonts w:ascii="Palatino Linotype" w:hAnsi="Palatino Linotype"/>
          <w:color w:val="auto"/>
          <w:sz w:val="20"/>
          <w:szCs w:val="20"/>
        </w:rPr>
        <w:t>1 (</w:t>
      </w:r>
      <w:r w:rsidR="000B10E1" w:rsidRPr="00DE324F">
        <w:rPr>
          <w:rFonts w:ascii="Palatino Linotype" w:hAnsi="Palatino Linotype"/>
          <w:color w:val="auto"/>
          <w:sz w:val="20"/>
          <w:szCs w:val="20"/>
        </w:rPr>
        <w:t>Descripción</w:t>
      </w:r>
      <w:r w:rsidR="003A53DE" w:rsidRPr="00DE324F">
        <w:rPr>
          <w:rFonts w:ascii="Palatino Linotype" w:hAnsi="Palatino Linotype"/>
          <w:color w:val="auto"/>
          <w:sz w:val="20"/>
          <w:szCs w:val="20"/>
        </w:rPr>
        <w:t xml:space="preserve"> acrónimo</w:t>
      </w:r>
      <w:r w:rsidR="00467E1C" w:rsidRPr="00DE324F">
        <w:rPr>
          <w:rFonts w:ascii="Palatino Linotype" w:hAnsi="Palatino Linotype"/>
          <w:color w:val="auto"/>
          <w:sz w:val="20"/>
          <w:szCs w:val="20"/>
        </w:rPr>
        <w:t xml:space="preserve">1). Año. Título de la obra. Organismos responsables. Ciudad, </w:t>
      </w:r>
      <w:r w:rsidR="00894566">
        <w:rPr>
          <w:rFonts w:ascii="Palatino Linotype" w:hAnsi="Palatino Linotype"/>
          <w:color w:val="auto"/>
          <w:sz w:val="20"/>
          <w:szCs w:val="20"/>
        </w:rPr>
        <w:t>P</w:t>
      </w:r>
      <w:r w:rsidR="00467E1C" w:rsidRPr="00DE324F">
        <w:rPr>
          <w:rFonts w:ascii="Palatino Linotype" w:hAnsi="Palatino Linotype"/>
          <w:color w:val="auto"/>
          <w:sz w:val="20"/>
          <w:szCs w:val="20"/>
        </w:rPr>
        <w:t xml:space="preserve">aís. http://dx.doi.org/... o dirección </w:t>
      </w:r>
      <w:r w:rsidR="000B10E1" w:rsidRPr="00DE324F">
        <w:rPr>
          <w:rFonts w:ascii="Palatino Linotype" w:hAnsi="Palatino Linotype"/>
          <w:color w:val="auto"/>
          <w:sz w:val="20"/>
          <w:szCs w:val="20"/>
        </w:rPr>
        <w:t xml:space="preserve">URL </w:t>
      </w:r>
      <w:r w:rsidR="00467E1C" w:rsidRPr="00DE324F">
        <w:rPr>
          <w:rFonts w:ascii="Palatino Linotype" w:hAnsi="Palatino Linotype"/>
          <w:color w:val="auto"/>
          <w:sz w:val="20"/>
          <w:szCs w:val="20"/>
        </w:rPr>
        <w:t>oficial y fiable (</w:t>
      </w:r>
      <w:r w:rsidR="000B10E1" w:rsidRPr="00DE324F">
        <w:rPr>
          <w:rFonts w:ascii="Palatino Linotype" w:hAnsi="Palatino Linotype"/>
          <w:color w:val="auto"/>
          <w:sz w:val="20"/>
          <w:szCs w:val="20"/>
        </w:rPr>
        <w:t>Recuperado</w:t>
      </w:r>
      <w:r w:rsidR="00467E1C" w:rsidRPr="00DE324F">
        <w:rPr>
          <w:rFonts w:ascii="Palatino Linotype" w:hAnsi="Palatino Linotype"/>
          <w:color w:val="auto"/>
          <w:sz w:val="20"/>
          <w:szCs w:val="20"/>
        </w:rPr>
        <w:t xml:space="preserve">: </w:t>
      </w:r>
      <w:r w:rsidR="000B10E1" w:rsidRPr="00DE324F">
        <w:rPr>
          <w:rFonts w:ascii="Palatino Linotype" w:hAnsi="Palatino Linotype"/>
          <w:color w:val="auto"/>
          <w:sz w:val="20"/>
          <w:szCs w:val="20"/>
        </w:rPr>
        <w:t>m</w:t>
      </w:r>
      <w:r w:rsidR="00467E1C" w:rsidRPr="00DE324F">
        <w:rPr>
          <w:rFonts w:ascii="Palatino Linotype" w:hAnsi="Palatino Linotype"/>
          <w:color w:val="auto"/>
          <w:sz w:val="20"/>
          <w:szCs w:val="20"/>
        </w:rPr>
        <w:t>es año).</w:t>
      </w:r>
    </w:p>
    <w:p w14:paraId="3A94CAC9" w14:textId="0509DDDE" w:rsidR="00A43C6C" w:rsidRPr="00DE324F" w:rsidRDefault="009D0401" w:rsidP="00B5514D">
      <w:pPr>
        <w:pStyle w:val="Default"/>
        <w:suppressAutoHyphens/>
        <w:spacing w:before="120" w:after="120"/>
        <w:ind w:leftChars="1276" w:left="3062" w:hanging="510"/>
        <w:jc w:val="both"/>
        <w:rPr>
          <w:rFonts w:ascii="Palatino Linotype" w:hAnsi="Palatino Linotype"/>
          <w:color w:val="auto"/>
          <w:sz w:val="20"/>
          <w:szCs w:val="20"/>
        </w:rPr>
      </w:pPr>
      <w:r w:rsidRPr="00DE324F">
        <w:rPr>
          <w:rFonts w:ascii="Palatino Linotype" w:hAnsi="Palatino Linotype"/>
          <w:color w:val="auto"/>
          <w:sz w:val="20"/>
          <w:szCs w:val="20"/>
        </w:rPr>
        <w:t xml:space="preserve">FAO (Organización de las Naciones Unidas para la Alimentación y la Agricultura). </w:t>
      </w:r>
      <w:r w:rsidR="00D81C1A" w:rsidRPr="00DE324F">
        <w:rPr>
          <w:rFonts w:ascii="Palatino Linotype" w:hAnsi="Palatino Linotype"/>
          <w:color w:val="auto"/>
          <w:sz w:val="20"/>
          <w:szCs w:val="20"/>
        </w:rPr>
        <w:t xml:space="preserve">2022. </w:t>
      </w:r>
      <w:r w:rsidRPr="00DE324F">
        <w:rPr>
          <w:rFonts w:ascii="Palatino Linotype" w:hAnsi="Palatino Linotype"/>
          <w:color w:val="auto"/>
          <w:sz w:val="20"/>
          <w:szCs w:val="20"/>
        </w:rPr>
        <w:t>FAOSTAT. Datos sobre alimentación y agricultura.</w:t>
      </w:r>
      <w:r w:rsidR="00D81C1A" w:rsidRPr="00DE324F">
        <w:rPr>
          <w:rFonts w:ascii="Palatino Linotype" w:hAnsi="Palatino Linotype"/>
          <w:color w:val="auto"/>
          <w:sz w:val="20"/>
          <w:szCs w:val="20"/>
        </w:rPr>
        <w:t xml:space="preserve"> Organización de las Naciones Unidas para la Alimentación y la Agricultura. Roma, Italia. https://www.fao.org/faostat/es/#home </w:t>
      </w:r>
      <w:r w:rsidRPr="00DE324F">
        <w:rPr>
          <w:rFonts w:ascii="Palatino Linotype" w:hAnsi="Palatino Linotype"/>
          <w:color w:val="auto"/>
          <w:sz w:val="20"/>
          <w:szCs w:val="20"/>
        </w:rPr>
        <w:t>(</w:t>
      </w:r>
      <w:r w:rsidR="000B10E1" w:rsidRPr="00DE324F">
        <w:rPr>
          <w:rFonts w:ascii="Palatino Linotype" w:hAnsi="Palatino Linotype"/>
          <w:color w:val="auto"/>
          <w:sz w:val="20"/>
          <w:szCs w:val="20"/>
        </w:rPr>
        <w:t>Recuperado</w:t>
      </w:r>
      <w:r w:rsidRPr="00DE324F">
        <w:rPr>
          <w:rFonts w:ascii="Palatino Linotype" w:hAnsi="Palatino Linotype"/>
          <w:color w:val="auto"/>
          <w:sz w:val="20"/>
          <w:szCs w:val="20"/>
        </w:rPr>
        <w:t xml:space="preserve">: </w:t>
      </w:r>
      <w:r w:rsidR="000B10E1" w:rsidRPr="00DE324F">
        <w:rPr>
          <w:rFonts w:ascii="Palatino Linotype" w:hAnsi="Palatino Linotype"/>
          <w:color w:val="auto"/>
          <w:sz w:val="20"/>
          <w:szCs w:val="20"/>
        </w:rPr>
        <w:t>enero 2022</w:t>
      </w:r>
      <w:r w:rsidRPr="00DE324F">
        <w:rPr>
          <w:rFonts w:ascii="Palatino Linotype" w:hAnsi="Palatino Linotype"/>
          <w:color w:val="auto"/>
          <w:sz w:val="20"/>
          <w:szCs w:val="20"/>
        </w:rPr>
        <w:t>)</w:t>
      </w:r>
      <w:r w:rsidR="000B10E1" w:rsidRPr="00DE324F">
        <w:rPr>
          <w:rFonts w:ascii="Palatino Linotype" w:hAnsi="Palatino Linotype"/>
          <w:color w:val="auto"/>
          <w:sz w:val="20"/>
          <w:szCs w:val="20"/>
        </w:rPr>
        <w:t xml:space="preserve">. </w:t>
      </w:r>
    </w:p>
    <w:p w14:paraId="21B75767" w14:textId="3B43E2EE" w:rsidR="00E77893" w:rsidRPr="00DE324F" w:rsidRDefault="00E77893" w:rsidP="00B5514D">
      <w:pPr>
        <w:pStyle w:val="Default"/>
        <w:suppressAutoHyphens/>
        <w:spacing w:before="120" w:after="120"/>
        <w:ind w:leftChars="1276" w:left="2552"/>
        <w:jc w:val="both"/>
        <w:rPr>
          <w:rFonts w:ascii="Palatino Linotype" w:hAnsi="Palatino Linotype"/>
          <w:color w:val="auto"/>
          <w:sz w:val="20"/>
          <w:szCs w:val="20"/>
        </w:rPr>
      </w:pPr>
      <w:r w:rsidRPr="00DE324F">
        <w:rPr>
          <w:rFonts w:ascii="Palatino Linotype" w:hAnsi="Palatino Linotype"/>
          <w:color w:val="auto"/>
          <w:sz w:val="20"/>
          <w:szCs w:val="20"/>
        </w:rPr>
        <w:t xml:space="preserve">NOTA: </w:t>
      </w:r>
      <w:r w:rsidR="003A53DE" w:rsidRPr="00DE324F">
        <w:rPr>
          <w:rFonts w:ascii="Palatino Linotype" w:hAnsi="Palatino Linotype"/>
          <w:color w:val="auto"/>
          <w:sz w:val="20"/>
          <w:szCs w:val="20"/>
        </w:rPr>
        <w:t xml:space="preserve">es </w:t>
      </w:r>
      <w:r w:rsidR="005D63FE" w:rsidRPr="00DE324F">
        <w:rPr>
          <w:rFonts w:ascii="Palatino Linotype" w:hAnsi="Palatino Linotype"/>
          <w:color w:val="auto"/>
          <w:sz w:val="20"/>
          <w:szCs w:val="20"/>
        </w:rPr>
        <w:t xml:space="preserve">importante </w:t>
      </w:r>
      <w:r w:rsidR="003A53DE" w:rsidRPr="00DE324F">
        <w:rPr>
          <w:rFonts w:ascii="Palatino Linotype" w:hAnsi="Palatino Linotype"/>
          <w:color w:val="auto"/>
          <w:sz w:val="20"/>
          <w:szCs w:val="20"/>
        </w:rPr>
        <w:t>mencionar que</w:t>
      </w:r>
      <w:r w:rsidR="005D63FE" w:rsidRPr="00DE324F">
        <w:rPr>
          <w:rFonts w:ascii="Palatino Linotype" w:hAnsi="Palatino Linotype"/>
          <w:color w:val="auto"/>
          <w:sz w:val="20"/>
          <w:szCs w:val="20"/>
        </w:rPr>
        <w:t xml:space="preserve"> en el caso de (Recuperado: </w:t>
      </w:r>
      <w:r w:rsidR="004E6BFC" w:rsidRPr="00DE324F">
        <w:rPr>
          <w:rFonts w:ascii="Palatino Linotype" w:hAnsi="Palatino Linotype"/>
          <w:color w:val="auto"/>
          <w:sz w:val="20"/>
          <w:szCs w:val="20"/>
        </w:rPr>
        <w:t>mes año</w:t>
      </w:r>
      <w:r w:rsidR="005D63FE" w:rsidRPr="00DE324F">
        <w:rPr>
          <w:rFonts w:ascii="Palatino Linotype" w:hAnsi="Palatino Linotype"/>
          <w:color w:val="auto"/>
          <w:sz w:val="20"/>
          <w:szCs w:val="20"/>
        </w:rPr>
        <w:t xml:space="preserve">) </w:t>
      </w:r>
      <w:r w:rsidRPr="00DE324F">
        <w:rPr>
          <w:rFonts w:ascii="Palatino Linotype" w:hAnsi="Palatino Linotype"/>
          <w:color w:val="auto"/>
          <w:sz w:val="20"/>
          <w:szCs w:val="20"/>
        </w:rPr>
        <w:t xml:space="preserve">los nombres </w:t>
      </w:r>
      <w:r w:rsidR="00B5514D" w:rsidRPr="00DE324F">
        <w:rPr>
          <w:rFonts w:ascii="Palatino Linotype" w:hAnsi="Palatino Linotype"/>
          <w:color w:val="auto"/>
          <w:sz w:val="20"/>
          <w:szCs w:val="20"/>
        </w:rPr>
        <w:t xml:space="preserve">de los meses del año </w:t>
      </w:r>
      <w:r w:rsidR="003A53DE" w:rsidRPr="00DE324F">
        <w:rPr>
          <w:rFonts w:ascii="Palatino Linotype" w:hAnsi="Palatino Linotype"/>
          <w:color w:val="auto"/>
          <w:sz w:val="20"/>
          <w:szCs w:val="20"/>
        </w:rPr>
        <w:t xml:space="preserve">en español no se escriben con mayúscula inicial; sólo </w:t>
      </w:r>
      <w:r w:rsidR="00B5514D" w:rsidRPr="00DE324F">
        <w:rPr>
          <w:rFonts w:ascii="Palatino Linotype" w:hAnsi="Palatino Linotype"/>
          <w:color w:val="auto"/>
          <w:sz w:val="20"/>
          <w:szCs w:val="20"/>
        </w:rPr>
        <w:t>en inglés s</w:t>
      </w:r>
      <w:r w:rsidR="003A53DE" w:rsidRPr="00DE324F">
        <w:rPr>
          <w:rFonts w:ascii="Palatino Linotype" w:hAnsi="Palatino Linotype"/>
          <w:color w:val="auto"/>
          <w:sz w:val="20"/>
          <w:szCs w:val="20"/>
        </w:rPr>
        <w:t xml:space="preserve">us nombres empiezan con </w:t>
      </w:r>
      <w:r w:rsidR="00B5514D" w:rsidRPr="00DE324F">
        <w:rPr>
          <w:rFonts w:ascii="Palatino Linotype" w:hAnsi="Palatino Linotype"/>
          <w:color w:val="auto"/>
          <w:sz w:val="20"/>
          <w:szCs w:val="20"/>
        </w:rPr>
        <w:t xml:space="preserve">mayúscula. </w:t>
      </w:r>
    </w:p>
    <w:p w14:paraId="5379BF9E" w14:textId="77777777" w:rsidR="00E77893" w:rsidRPr="00DE324F" w:rsidRDefault="00E77893" w:rsidP="00070E67">
      <w:pPr>
        <w:pStyle w:val="Default"/>
        <w:suppressAutoHyphens/>
        <w:ind w:leftChars="1276" w:left="3062" w:hanging="510"/>
        <w:jc w:val="both"/>
        <w:rPr>
          <w:rFonts w:ascii="Palatino Linotype" w:hAnsi="Palatino Linotype"/>
          <w:color w:val="auto"/>
          <w:sz w:val="20"/>
          <w:szCs w:val="20"/>
        </w:rPr>
      </w:pPr>
    </w:p>
    <w:sectPr w:rsidR="00E77893" w:rsidRPr="00DE324F" w:rsidSect="00855D0A">
      <w:headerReference w:type="even" r:id="rId12"/>
      <w:headerReference w:type="default" r:id="rId13"/>
      <w:headerReference w:type="first" r:id="rId14"/>
      <w:footerReference w:type="first" r:id="rId15"/>
      <w:type w:val="continuous"/>
      <w:pgSz w:w="12240" w:h="15840" w:code="1"/>
      <w:pgMar w:top="1418" w:right="851" w:bottom="1134" w:left="851" w:header="1021" w:footer="340" w:gutter="0"/>
      <w:lnNumType w:countBy="1" w:distance="255"/>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40B1C" w14:textId="77777777" w:rsidR="00B54020" w:rsidRDefault="00B54020">
      <w:pPr>
        <w:spacing w:line="240" w:lineRule="auto"/>
      </w:pPr>
      <w:r>
        <w:separator/>
      </w:r>
    </w:p>
  </w:endnote>
  <w:endnote w:type="continuationSeparator" w:id="0">
    <w:p w14:paraId="1EDF192D" w14:textId="77777777" w:rsidR="00B54020" w:rsidRDefault="00B540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GaramondPro-Bold">
    <w:altName w:val="Cambria"/>
    <w:panose1 w:val="02020702060506020403"/>
    <w:charset w:val="00"/>
    <w:family w:val="roman"/>
    <w:notTrueType/>
    <w:pitch w:val="default"/>
  </w:font>
  <w:font w:name="SymbolProportionalBT-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Adobe Garamond Pro Bold">
    <w:panose1 w:val="02020702060506020403"/>
    <w:charset w:val="00"/>
    <w:family w:val="roman"/>
    <w:notTrueType/>
    <w:pitch w:val="variable"/>
    <w:sig w:usb0="00000007" w:usb1="00000001"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A3DFC" w14:textId="77777777" w:rsidR="0053474A" w:rsidRPr="007C1CFF" w:rsidRDefault="0053474A" w:rsidP="0098452D">
    <w:pPr>
      <w:pBdr>
        <w:top w:val="single" w:sz="4" w:space="0" w:color="000000"/>
      </w:pBdr>
      <w:tabs>
        <w:tab w:val="right" w:pos="8844"/>
      </w:tabs>
      <w:adjustRightInd w:val="0"/>
      <w:snapToGrid w:val="0"/>
      <w:spacing w:before="480" w:line="100" w:lineRule="exact"/>
      <w:jc w:val="left"/>
      <w:rPr>
        <w:rFonts w:ascii="Adobe Garamond Pro" w:hAnsi="Adobe Garamond Pro"/>
        <w:i/>
        <w:sz w:val="16"/>
        <w:szCs w:val="16"/>
        <w:lang w:val="fr-CH"/>
      </w:rPr>
    </w:pPr>
  </w:p>
  <w:p w14:paraId="0D08CF75" w14:textId="14475EBA" w:rsidR="0053474A" w:rsidRPr="00125E16" w:rsidRDefault="0053474A" w:rsidP="00532CFE">
    <w:pPr>
      <w:tabs>
        <w:tab w:val="right" w:pos="10466"/>
      </w:tabs>
      <w:adjustRightInd w:val="0"/>
      <w:snapToGrid w:val="0"/>
      <w:spacing w:line="240" w:lineRule="auto"/>
      <w:rPr>
        <w:sz w:val="14"/>
        <w:szCs w:val="14"/>
        <w:lang w:val="fr-CH"/>
      </w:rPr>
    </w:pPr>
    <w:r w:rsidRPr="00125E16">
      <w:rPr>
        <w:bCs/>
        <w:iCs/>
        <w:sz w:val="14"/>
        <w:szCs w:val="14"/>
        <w:lang w:val="es-MX"/>
      </w:rPr>
      <w:t xml:space="preserve">DOI: </w:t>
    </w:r>
    <w:r>
      <w:fldChar w:fldCharType="begin"/>
    </w:r>
    <w:r w:rsidRPr="00DF15EF">
      <w:rPr>
        <w:lang w:val="es-MX"/>
      </w:rPr>
      <w:instrText>HYPERLINK "https://doi.org/10.47163/agrociencia.XXX.XXX"</w:instrText>
    </w:r>
    <w:r>
      <w:fldChar w:fldCharType="separate"/>
    </w:r>
    <w:r w:rsidRPr="00125E16">
      <w:rPr>
        <w:rStyle w:val="Hipervnculo"/>
        <w:bCs/>
        <w:iCs/>
        <w:sz w:val="14"/>
        <w:szCs w:val="14"/>
        <w:lang w:val="es-MX"/>
      </w:rPr>
      <w:t>https://doi.org/10.47163/agrociencia.XXX.XXX</w:t>
    </w:r>
    <w:r>
      <w:rPr>
        <w:rStyle w:val="Hipervnculo"/>
        <w:bCs/>
        <w:iCs/>
        <w:sz w:val="14"/>
        <w:szCs w:val="14"/>
        <w:lang w:val="es-MX"/>
      </w:rPr>
      <w:fldChar w:fldCharType="end"/>
    </w:r>
    <w:r w:rsidRPr="00125E16">
      <w:rPr>
        <w:bCs/>
        <w:iCs/>
        <w:sz w:val="14"/>
        <w:szCs w:val="14"/>
        <w:lang w:val="es-MX"/>
      </w:rPr>
      <w:t xml:space="preserve">  </w:t>
    </w:r>
    <w:r w:rsidRPr="00125E16">
      <w:rPr>
        <w:bCs/>
        <w:iCs/>
        <w:color w:val="FF0000"/>
        <w:sz w:val="14"/>
        <w:szCs w:val="14"/>
        <w:lang w:val="es-MX"/>
      </w:rPr>
      <w:t>Los autores no modificarán este apartado</w:t>
    </w:r>
    <w:r w:rsidRPr="00125E16">
      <w:rPr>
        <w:sz w:val="14"/>
        <w:szCs w:val="14"/>
        <w:lang w:val="fr-CH"/>
      </w:rPr>
      <w:tab/>
      <w:t>Tipo de contribución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7CEF1" w14:textId="77777777" w:rsidR="00B54020" w:rsidRDefault="00B54020">
      <w:pPr>
        <w:spacing w:line="240" w:lineRule="auto"/>
      </w:pPr>
      <w:r>
        <w:separator/>
      </w:r>
    </w:p>
  </w:footnote>
  <w:footnote w:type="continuationSeparator" w:id="0">
    <w:p w14:paraId="1AC56933" w14:textId="77777777" w:rsidR="00B54020" w:rsidRDefault="00B540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AB73A" w14:textId="77777777" w:rsidR="0053474A" w:rsidRDefault="0053474A" w:rsidP="0067215B">
    <w:pPr>
      <w:pStyle w:val="Encabezado"/>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0161D" w14:textId="09535C23" w:rsidR="0053474A" w:rsidRPr="00125E16" w:rsidRDefault="0053474A" w:rsidP="00532CFE">
    <w:pPr>
      <w:tabs>
        <w:tab w:val="right" w:pos="10466"/>
      </w:tabs>
      <w:adjustRightInd w:val="0"/>
      <w:snapToGrid w:val="0"/>
      <w:spacing w:line="240" w:lineRule="auto"/>
      <w:rPr>
        <w:sz w:val="14"/>
        <w:szCs w:val="14"/>
      </w:rPr>
    </w:pPr>
    <w:r>
      <w:rPr>
        <w:i/>
        <w:sz w:val="14"/>
        <w:szCs w:val="14"/>
      </w:rPr>
      <w:t xml:space="preserve">Agrociencia </w:t>
    </w:r>
    <w:r w:rsidRPr="00125E16">
      <w:rPr>
        <w:i/>
        <w:sz w:val="14"/>
        <w:szCs w:val="14"/>
        <w:lang w:val="fr-CH"/>
      </w:rPr>
      <w:t>Volumen #, Número #</w:t>
    </w:r>
    <w:r w:rsidRPr="00125E16">
      <w:rPr>
        <w:bCs/>
        <w:iCs/>
        <w:sz w:val="14"/>
        <w:szCs w:val="14"/>
        <w:lang w:val="es-MX"/>
      </w:rPr>
      <w:t>.</w:t>
    </w:r>
    <w:r>
      <w:rPr>
        <w:bCs/>
        <w:iCs/>
        <w:sz w:val="14"/>
        <w:szCs w:val="14"/>
        <w:lang w:val="es-MX"/>
      </w:rPr>
      <w:t xml:space="preserve"> 202</w:t>
    </w:r>
    <w:r w:rsidR="0055727F">
      <w:rPr>
        <w:bCs/>
        <w:iCs/>
        <w:sz w:val="14"/>
        <w:szCs w:val="14"/>
        <w:lang w:val="es-MX"/>
      </w:rPr>
      <w:t>5</w:t>
    </w:r>
    <w:r>
      <w:rPr>
        <w:bCs/>
        <w:iCs/>
        <w:sz w:val="14"/>
        <w:szCs w:val="14"/>
        <w:lang w:val="es-MX"/>
      </w:rPr>
      <w:t>.</w:t>
    </w:r>
    <w:r w:rsidRPr="00125E16">
      <w:rPr>
        <w:sz w:val="14"/>
        <w:szCs w:val="14"/>
      </w:rPr>
      <w:tab/>
    </w:r>
    <w:r w:rsidRPr="00125E16">
      <w:rPr>
        <w:sz w:val="14"/>
        <w:szCs w:val="14"/>
      </w:rPr>
      <w:fldChar w:fldCharType="begin"/>
    </w:r>
    <w:r w:rsidRPr="00125E16">
      <w:rPr>
        <w:sz w:val="14"/>
        <w:szCs w:val="14"/>
      </w:rPr>
      <w:instrText xml:space="preserve"> PAGE   \* MERGEFORMAT </w:instrText>
    </w:r>
    <w:r w:rsidRPr="00125E16">
      <w:rPr>
        <w:sz w:val="14"/>
        <w:szCs w:val="14"/>
      </w:rPr>
      <w:fldChar w:fldCharType="separate"/>
    </w:r>
    <w:r w:rsidR="007E50D9">
      <w:rPr>
        <w:sz w:val="14"/>
        <w:szCs w:val="14"/>
      </w:rPr>
      <w:t>2</w:t>
    </w:r>
    <w:r w:rsidRPr="00125E16">
      <w:rPr>
        <w:sz w:val="14"/>
        <w:szCs w:val="14"/>
      </w:rPr>
      <w:fldChar w:fldCharType="end"/>
    </w:r>
    <w:r w:rsidRPr="00125E16">
      <w:rPr>
        <w:sz w:val="14"/>
        <w:szCs w:val="14"/>
      </w:rPr>
      <w:t xml:space="preserve"> of </w:t>
    </w:r>
    <w:r w:rsidRPr="00125E16">
      <w:rPr>
        <w:sz w:val="14"/>
        <w:szCs w:val="14"/>
      </w:rPr>
      <w:fldChar w:fldCharType="begin"/>
    </w:r>
    <w:r w:rsidRPr="00125E16">
      <w:rPr>
        <w:sz w:val="14"/>
        <w:szCs w:val="14"/>
      </w:rPr>
      <w:instrText xml:space="preserve"> NUMPAGES   \* MERGEFORMAT </w:instrText>
    </w:r>
    <w:r w:rsidRPr="00125E16">
      <w:rPr>
        <w:sz w:val="14"/>
        <w:szCs w:val="14"/>
      </w:rPr>
      <w:fldChar w:fldCharType="separate"/>
    </w:r>
    <w:r w:rsidR="007E50D9">
      <w:rPr>
        <w:sz w:val="14"/>
        <w:szCs w:val="14"/>
      </w:rPr>
      <w:t>3</w:t>
    </w:r>
    <w:r w:rsidRPr="00125E16">
      <w:rPr>
        <w:sz w:val="14"/>
        <w:szCs w:val="14"/>
      </w:rPr>
      <w:fldChar w:fldCharType="end"/>
    </w:r>
  </w:p>
  <w:p w14:paraId="093D1541" w14:textId="77777777" w:rsidR="0053474A" w:rsidRPr="008C3B47" w:rsidRDefault="0053474A" w:rsidP="0098452D">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87" w:type="dxa"/>
      <w:tblCellMar>
        <w:left w:w="0" w:type="dxa"/>
        <w:right w:w="0" w:type="dxa"/>
      </w:tblCellMar>
      <w:tblLook w:val="04A0" w:firstRow="1" w:lastRow="0" w:firstColumn="1" w:lastColumn="0" w:noHBand="0" w:noVBand="1"/>
    </w:tblPr>
    <w:tblGrid>
      <w:gridCol w:w="5529"/>
      <w:gridCol w:w="2685"/>
      <w:gridCol w:w="2273"/>
    </w:tblGrid>
    <w:tr w:rsidR="0053474A" w:rsidRPr="00532CFE" w14:paraId="3B2DA1C0" w14:textId="77777777" w:rsidTr="004D4576">
      <w:trPr>
        <w:trHeight w:val="428"/>
      </w:trPr>
      <w:tc>
        <w:tcPr>
          <w:tcW w:w="5529" w:type="dxa"/>
          <w:shd w:val="clear" w:color="auto" w:fill="auto"/>
          <w:vAlign w:val="center"/>
        </w:tcPr>
        <w:p w14:paraId="4BA4ABD4" w14:textId="51BC67C2" w:rsidR="0053474A" w:rsidRPr="008C41A6" w:rsidRDefault="0053474A" w:rsidP="00532CFE">
          <w:pPr>
            <w:pStyle w:val="Encabezado"/>
            <w:pBdr>
              <w:bottom w:val="none" w:sz="0" w:space="0" w:color="auto"/>
            </w:pBdr>
            <w:jc w:val="left"/>
            <w:rPr>
              <w:rFonts w:eastAsia="DengXian"/>
              <w:b/>
              <w:bCs/>
            </w:rPr>
          </w:pPr>
        </w:p>
      </w:tc>
      <w:tc>
        <w:tcPr>
          <w:tcW w:w="2685" w:type="dxa"/>
          <w:shd w:val="clear" w:color="auto" w:fill="auto"/>
          <w:vAlign w:val="center"/>
        </w:tcPr>
        <w:p w14:paraId="0760C414" w14:textId="77777777" w:rsidR="0053474A" w:rsidRPr="008C41A6" w:rsidRDefault="0053474A" w:rsidP="00532CFE">
          <w:pPr>
            <w:pStyle w:val="Encabezado"/>
            <w:pBdr>
              <w:bottom w:val="none" w:sz="0" w:space="0" w:color="auto"/>
            </w:pBdr>
            <w:rPr>
              <w:rFonts w:eastAsia="DengXian"/>
              <w:b/>
              <w:bCs/>
            </w:rPr>
          </w:pPr>
        </w:p>
      </w:tc>
      <w:tc>
        <w:tcPr>
          <w:tcW w:w="2273" w:type="dxa"/>
          <w:shd w:val="clear" w:color="auto" w:fill="auto"/>
          <w:vAlign w:val="center"/>
        </w:tcPr>
        <w:p w14:paraId="264EE180" w14:textId="77777777" w:rsidR="0053474A" w:rsidRPr="008C41A6" w:rsidRDefault="0053474A" w:rsidP="006F7231">
          <w:pPr>
            <w:pStyle w:val="Encabezado"/>
            <w:pBdr>
              <w:bottom w:val="none" w:sz="0" w:space="0" w:color="auto"/>
            </w:pBdr>
            <w:jc w:val="right"/>
            <w:rPr>
              <w:rFonts w:eastAsia="DengXian"/>
              <w:b/>
              <w:bCs/>
            </w:rPr>
          </w:pPr>
          <w:r>
            <w:rPr>
              <w:rFonts w:eastAsia="DengXian"/>
              <w:b/>
              <w:bCs/>
              <w:lang w:val="es-MX" w:eastAsia="es-MX"/>
            </w:rPr>
            <w:drawing>
              <wp:inline distT="0" distB="0" distL="0" distR="0" wp14:anchorId="27C9BC39" wp14:editId="0146AE3A">
                <wp:extent cx="1201580" cy="269025"/>
                <wp:effectExtent l="0" t="0" r="0" b="0"/>
                <wp:docPr id="3" name="Imagen 3"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dibujo&#10;&#10;Descripción generada automáticamente"/>
                        <pic:cNvPicPr/>
                      </pic:nvPicPr>
                      <pic:blipFill rotWithShape="1">
                        <a:blip r:embed="rId1">
                          <a:extLst>
                            <a:ext uri="{28A0092B-C50C-407E-A947-70E740481C1C}">
                              <a14:useLocalDpi xmlns:a14="http://schemas.microsoft.com/office/drawing/2010/main" val="0"/>
                            </a:ext>
                          </a:extLst>
                        </a:blip>
                        <a:srcRect l="3975" t="18557" r="20567" b="8508"/>
                        <a:stretch/>
                      </pic:blipFill>
                      <pic:spPr bwMode="auto">
                        <a:xfrm>
                          <a:off x="0" y="0"/>
                          <a:ext cx="1267026" cy="283678"/>
                        </a:xfrm>
                        <a:prstGeom prst="rect">
                          <a:avLst/>
                        </a:prstGeom>
                        <a:ln>
                          <a:noFill/>
                        </a:ln>
                        <a:extLst>
                          <a:ext uri="{53640926-AAD7-44D8-BBD7-CCE9431645EC}">
                            <a14:shadowObscured xmlns:a14="http://schemas.microsoft.com/office/drawing/2010/main"/>
                          </a:ext>
                        </a:extLst>
                      </pic:spPr>
                    </pic:pic>
                  </a:graphicData>
                </a:graphic>
              </wp:inline>
            </w:drawing>
          </w:r>
        </w:p>
      </w:tc>
    </w:tr>
  </w:tbl>
  <w:p w14:paraId="60A309B5" w14:textId="77777777" w:rsidR="0053474A" w:rsidRPr="002D55BA" w:rsidRDefault="0053474A" w:rsidP="0098452D">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A477A1"/>
    <w:multiLevelType w:val="multilevel"/>
    <w:tmpl w:val="6B14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D02AC"/>
    <w:multiLevelType w:val="hybridMultilevel"/>
    <w:tmpl w:val="864229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1" w15:restartNumberingAfterBreak="0">
    <w:nsid w:val="77443D3B"/>
    <w:multiLevelType w:val="hybridMultilevel"/>
    <w:tmpl w:val="500A1CCE"/>
    <w:lvl w:ilvl="0" w:tplc="67CC7470">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16cid:durableId="370620127">
    <w:abstractNumId w:val="4"/>
  </w:num>
  <w:num w:numId="2" w16cid:durableId="537358358">
    <w:abstractNumId w:val="7"/>
  </w:num>
  <w:num w:numId="3" w16cid:durableId="927811186">
    <w:abstractNumId w:val="2"/>
  </w:num>
  <w:num w:numId="4" w16cid:durableId="1149327010">
    <w:abstractNumId w:val="5"/>
  </w:num>
  <w:num w:numId="5" w16cid:durableId="301812880">
    <w:abstractNumId w:val="9"/>
  </w:num>
  <w:num w:numId="6" w16cid:durableId="487526566">
    <w:abstractNumId w:val="1"/>
  </w:num>
  <w:num w:numId="7" w16cid:durableId="423576971">
    <w:abstractNumId w:val="9"/>
  </w:num>
  <w:num w:numId="8" w16cid:durableId="1515150106">
    <w:abstractNumId w:val="1"/>
  </w:num>
  <w:num w:numId="9" w16cid:durableId="1743796346">
    <w:abstractNumId w:val="9"/>
  </w:num>
  <w:num w:numId="10" w16cid:durableId="1623071488">
    <w:abstractNumId w:val="1"/>
  </w:num>
  <w:num w:numId="11" w16cid:durableId="739251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9235584">
    <w:abstractNumId w:val="10"/>
  </w:num>
  <w:num w:numId="13" w16cid:durableId="368460235">
    <w:abstractNumId w:val="9"/>
  </w:num>
  <w:num w:numId="14" w16cid:durableId="1856917203">
    <w:abstractNumId w:val="1"/>
  </w:num>
  <w:num w:numId="15" w16cid:durableId="1332637057">
    <w:abstractNumId w:val="0"/>
  </w:num>
  <w:num w:numId="16" w16cid:durableId="1241714528">
    <w:abstractNumId w:val="8"/>
  </w:num>
  <w:num w:numId="17" w16cid:durableId="1889413750">
    <w:abstractNumId w:val="6"/>
  </w:num>
  <w:num w:numId="18" w16cid:durableId="1192573357">
    <w:abstractNumId w:val="11"/>
  </w:num>
  <w:num w:numId="19" w16cid:durableId="1397362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A32"/>
    <w:rsid w:val="00000E20"/>
    <w:rsid w:val="00002A24"/>
    <w:rsid w:val="0001243B"/>
    <w:rsid w:val="0001336A"/>
    <w:rsid w:val="00014E8A"/>
    <w:rsid w:val="00016DAD"/>
    <w:rsid w:val="00040C58"/>
    <w:rsid w:val="00051BFF"/>
    <w:rsid w:val="00057262"/>
    <w:rsid w:val="00070E67"/>
    <w:rsid w:val="00091034"/>
    <w:rsid w:val="000B0DCD"/>
    <w:rsid w:val="000B10E1"/>
    <w:rsid w:val="000B2F6A"/>
    <w:rsid w:val="000D139F"/>
    <w:rsid w:val="000E02D7"/>
    <w:rsid w:val="000F062C"/>
    <w:rsid w:val="000F0EAD"/>
    <w:rsid w:val="001033B6"/>
    <w:rsid w:val="0010478E"/>
    <w:rsid w:val="0010776C"/>
    <w:rsid w:val="00110C3D"/>
    <w:rsid w:val="00110C44"/>
    <w:rsid w:val="001120D2"/>
    <w:rsid w:val="00112A4A"/>
    <w:rsid w:val="0012423C"/>
    <w:rsid w:val="00125720"/>
    <w:rsid w:val="00125E16"/>
    <w:rsid w:val="00126DDC"/>
    <w:rsid w:val="001271DB"/>
    <w:rsid w:val="00132FC0"/>
    <w:rsid w:val="001353A3"/>
    <w:rsid w:val="001649FC"/>
    <w:rsid w:val="00171976"/>
    <w:rsid w:val="00180E1D"/>
    <w:rsid w:val="00185185"/>
    <w:rsid w:val="00186B7B"/>
    <w:rsid w:val="00191958"/>
    <w:rsid w:val="00195449"/>
    <w:rsid w:val="001A242A"/>
    <w:rsid w:val="001A4927"/>
    <w:rsid w:val="001C286F"/>
    <w:rsid w:val="001C6B65"/>
    <w:rsid w:val="001E18D0"/>
    <w:rsid w:val="001E2AEB"/>
    <w:rsid w:val="001E7F54"/>
    <w:rsid w:val="001F11E5"/>
    <w:rsid w:val="001F373C"/>
    <w:rsid w:val="001F6F95"/>
    <w:rsid w:val="001F7CD3"/>
    <w:rsid w:val="00202E76"/>
    <w:rsid w:val="00205AE5"/>
    <w:rsid w:val="002065E0"/>
    <w:rsid w:val="00216129"/>
    <w:rsid w:val="002254A8"/>
    <w:rsid w:val="0025198E"/>
    <w:rsid w:val="002650E7"/>
    <w:rsid w:val="002722EE"/>
    <w:rsid w:val="00273F7E"/>
    <w:rsid w:val="002765F1"/>
    <w:rsid w:val="00283195"/>
    <w:rsid w:val="002969DF"/>
    <w:rsid w:val="002A0A78"/>
    <w:rsid w:val="002A1E5F"/>
    <w:rsid w:val="002B1767"/>
    <w:rsid w:val="002B7CCE"/>
    <w:rsid w:val="002C6A58"/>
    <w:rsid w:val="002D55BA"/>
    <w:rsid w:val="002E0CE2"/>
    <w:rsid w:val="002E3318"/>
    <w:rsid w:val="002E364B"/>
    <w:rsid w:val="002F41C6"/>
    <w:rsid w:val="002F498F"/>
    <w:rsid w:val="003046B7"/>
    <w:rsid w:val="0031744E"/>
    <w:rsid w:val="00320AD1"/>
    <w:rsid w:val="00326141"/>
    <w:rsid w:val="003301E6"/>
    <w:rsid w:val="003350E5"/>
    <w:rsid w:val="00345623"/>
    <w:rsid w:val="0035340B"/>
    <w:rsid w:val="00357B47"/>
    <w:rsid w:val="00361DEC"/>
    <w:rsid w:val="0036255D"/>
    <w:rsid w:val="00366E69"/>
    <w:rsid w:val="003947EA"/>
    <w:rsid w:val="003A0C3A"/>
    <w:rsid w:val="003A2B21"/>
    <w:rsid w:val="003A53DE"/>
    <w:rsid w:val="003A5D62"/>
    <w:rsid w:val="003A7C40"/>
    <w:rsid w:val="003A7E78"/>
    <w:rsid w:val="003B505A"/>
    <w:rsid w:val="003D0525"/>
    <w:rsid w:val="003D1B18"/>
    <w:rsid w:val="003D3C8A"/>
    <w:rsid w:val="003E1B70"/>
    <w:rsid w:val="003E6D23"/>
    <w:rsid w:val="003F1F12"/>
    <w:rsid w:val="003F36C1"/>
    <w:rsid w:val="003F4D0E"/>
    <w:rsid w:val="00401D30"/>
    <w:rsid w:val="00403BEA"/>
    <w:rsid w:val="00404AC7"/>
    <w:rsid w:val="00405AEF"/>
    <w:rsid w:val="00410F35"/>
    <w:rsid w:val="00411FE6"/>
    <w:rsid w:val="0041236F"/>
    <w:rsid w:val="00412D2B"/>
    <w:rsid w:val="00415771"/>
    <w:rsid w:val="00442BED"/>
    <w:rsid w:val="0044760A"/>
    <w:rsid w:val="0045200E"/>
    <w:rsid w:val="00457A76"/>
    <w:rsid w:val="00467E1C"/>
    <w:rsid w:val="004733F9"/>
    <w:rsid w:val="00476BAB"/>
    <w:rsid w:val="004860FD"/>
    <w:rsid w:val="004867DA"/>
    <w:rsid w:val="00491D98"/>
    <w:rsid w:val="00493033"/>
    <w:rsid w:val="004951B7"/>
    <w:rsid w:val="00495597"/>
    <w:rsid w:val="004A1121"/>
    <w:rsid w:val="004B6DC6"/>
    <w:rsid w:val="004C0CC6"/>
    <w:rsid w:val="004C207F"/>
    <w:rsid w:val="004C6899"/>
    <w:rsid w:val="004D0526"/>
    <w:rsid w:val="004D2716"/>
    <w:rsid w:val="004D4576"/>
    <w:rsid w:val="004D5BEC"/>
    <w:rsid w:val="004D6CB8"/>
    <w:rsid w:val="004D79C7"/>
    <w:rsid w:val="004E3255"/>
    <w:rsid w:val="004E6BFC"/>
    <w:rsid w:val="005019CC"/>
    <w:rsid w:val="00502043"/>
    <w:rsid w:val="00502F97"/>
    <w:rsid w:val="00503AEB"/>
    <w:rsid w:val="0050416D"/>
    <w:rsid w:val="00507DE1"/>
    <w:rsid w:val="00513A32"/>
    <w:rsid w:val="00525541"/>
    <w:rsid w:val="00525836"/>
    <w:rsid w:val="00532CFE"/>
    <w:rsid w:val="0053474A"/>
    <w:rsid w:val="0055727F"/>
    <w:rsid w:val="005614F2"/>
    <w:rsid w:val="0057700E"/>
    <w:rsid w:val="0057771E"/>
    <w:rsid w:val="00580750"/>
    <w:rsid w:val="00583C3B"/>
    <w:rsid w:val="005930C7"/>
    <w:rsid w:val="00593719"/>
    <w:rsid w:val="005954A4"/>
    <w:rsid w:val="00597EC6"/>
    <w:rsid w:val="005A7B79"/>
    <w:rsid w:val="005B215D"/>
    <w:rsid w:val="005C0EAE"/>
    <w:rsid w:val="005C3DFE"/>
    <w:rsid w:val="005C542D"/>
    <w:rsid w:val="005C737B"/>
    <w:rsid w:val="005D4019"/>
    <w:rsid w:val="005D4E20"/>
    <w:rsid w:val="005D63FE"/>
    <w:rsid w:val="005E3936"/>
    <w:rsid w:val="006114C9"/>
    <w:rsid w:val="00620594"/>
    <w:rsid w:val="00621AF7"/>
    <w:rsid w:val="006224DB"/>
    <w:rsid w:val="00623A78"/>
    <w:rsid w:val="006267E0"/>
    <w:rsid w:val="006303B8"/>
    <w:rsid w:val="00630EB5"/>
    <w:rsid w:val="006468DE"/>
    <w:rsid w:val="00646AE4"/>
    <w:rsid w:val="00650A8B"/>
    <w:rsid w:val="00650F3F"/>
    <w:rsid w:val="006569AD"/>
    <w:rsid w:val="00660837"/>
    <w:rsid w:val="00661DCA"/>
    <w:rsid w:val="0067215B"/>
    <w:rsid w:val="00674C8E"/>
    <w:rsid w:val="0067595D"/>
    <w:rsid w:val="00680FD0"/>
    <w:rsid w:val="006826F8"/>
    <w:rsid w:val="00690722"/>
    <w:rsid w:val="00690D1D"/>
    <w:rsid w:val="00692393"/>
    <w:rsid w:val="006A4B80"/>
    <w:rsid w:val="006A7770"/>
    <w:rsid w:val="006B1856"/>
    <w:rsid w:val="006B1E32"/>
    <w:rsid w:val="006B3B03"/>
    <w:rsid w:val="006B6062"/>
    <w:rsid w:val="006C6F11"/>
    <w:rsid w:val="006C7A2A"/>
    <w:rsid w:val="006D6039"/>
    <w:rsid w:val="006E5DD2"/>
    <w:rsid w:val="006F7231"/>
    <w:rsid w:val="006F7E44"/>
    <w:rsid w:val="007065E6"/>
    <w:rsid w:val="00710528"/>
    <w:rsid w:val="00710DFA"/>
    <w:rsid w:val="007132E4"/>
    <w:rsid w:val="00717DB9"/>
    <w:rsid w:val="0072305D"/>
    <w:rsid w:val="00725738"/>
    <w:rsid w:val="00732758"/>
    <w:rsid w:val="00735D54"/>
    <w:rsid w:val="007366AB"/>
    <w:rsid w:val="00762E71"/>
    <w:rsid w:val="00776635"/>
    <w:rsid w:val="007810E5"/>
    <w:rsid w:val="0078256A"/>
    <w:rsid w:val="00790BBC"/>
    <w:rsid w:val="0079289A"/>
    <w:rsid w:val="007B4737"/>
    <w:rsid w:val="007B49D9"/>
    <w:rsid w:val="007C1CFF"/>
    <w:rsid w:val="007C40D1"/>
    <w:rsid w:val="007C6405"/>
    <w:rsid w:val="007E17F9"/>
    <w:rsid w:val="007E50D9"/>
    <w:rsid w:val="007E704A"/>
    <w:rsid w:val="007F2286"/>
    <w:rsid w:val="007F7B7E"/>
    <w:rsid w:val="0080233D"/>
    <w:rsid w:val="00804EE0"/>
    <w:rsid w:val="00815C85"/>
    <w:rsid w:val="00817168"/>
    <w:rsid w:val="0083027F"/>
    <w:rsid w:val="00832F6A"/>
    <w:rsid w:val="00844B99"/>
    <w:rsid w:val="00844C47"/>
    <w:rsid w:val="00850639"/>
    <w:rsid w:val="00855D0A"/>
    <w:rsid w:val="0086608A"/>
    <w:rsid w:val="00871FFF"/>
    <w:rsid w:val="00873E0C"/>
    <w:rsid w:val="00894566"/>
    <w:rsid w:val="0089757A"/>
    <w:rsid w:val="008A74BF"/>
    <w:rsid w:val="008B011A"/>
    <w:rsid w:val="008B384B"/>
    <w:rsid w:val="008C2D58"/>
    <w:rsid w:val="008C41A6"/>
    <w:rsid w:val="008E61FF"/>
    <w:rsid w:val="008F6958"/>
    <w:rsid w:val="009039D6"/>
    <w:rsid w:val="00907533"/>
    <w:rsid w:val="009145B6"/>
    <w:rsid w:val="00914E4B"/>
    <w:rsid w:val="00926D9D"/>
    <w:rsid w:val="00941B2B"/>
    <w:rsid w:val="009567EF"/>
    <w:rsid w:val="00977B45"/>
    <w:rsid w:val="0098452D"/>
    <w:rsid w:val="009916B7"/>
    <w:rsid w:val="0099460B"/>
    <w:rsid w:val="00994B56"/>
    <w:rsid w:val="009958FA"/>
    <w:rsid w:val="00996743"/>
    <w:rsid w:val="009971FD"/>
    <w:rsid w:val="00997388"/>
    <w:rsid w:val="009B1BC1"/>
    <w:rsid w:val="009B25F7"/>
    <w:rsid w:val="009C343E"/>
    <w:rsid w:val="009C4836"/>
    <w:rsid w:val="009D0401"/>
    <w:rsid w:val="009D5A9B"/>
    <w:rsid w:val="009E3D8E"/>
    <w:rsid w:val="009F2045"/>
    <w:rsid w:val="009F29A2"/>
    <w:rsid w:val="009F5E21"/>
    <w:rsid w:val="009F70E6"/>
    <w:rsid w:val="00A04886"/>
    <w:rsid w:val="00A17241"/>
    <w:rsid w:val="00A20793"/>
    <w:rsid w:val="00A34DE3"/>
    <w:rsid w:val="00A426CF"/>
    <w:rsid w:val="00A43C6C"/>
    <w:rsid w:val="00A44F77"/>
    <w:rsid w:val="00A52933"/>
    <w:rsid w:val="00A61887"/>
    <w:rsid w:val="00A815B9"/>
    <w:rsid w:val="00A95BD3"/>
    <w:rsid w:val="00AA2C3F"/>
    <w:rsid w:val="00AB3300"/>
    <w:rsid w:val="00AC47BA"/>
    <w:rsid w:val="00AD05AE"/>
    <w:rsid w:val="00AD0C72"/>
    <w:rsid w:val="00AD375F"/>
    <w:rsid w:val="00AD38D1"/>
    <w:rsid w:val="00AE1BDD"/>
    <w:rsid w:val="00AE4EA6"/>
    <w:rsid w:val="00AE65EE"/>
    <w:rsid w:val="00AE6DC8"/>
    <w:rsid w:val="00AE7DAB"/>
    <w:rsid w:val="00AF59A1"/>
    <w:rsid w:val="00B1136A"/>
    <w:rsid w:val="00B11D4F"/>
    <w:rsid w:val="00B13A07"/>
    <w:rsid w:val="00B15707"/>
    <w:rsid w:val="00B15F2C"/>
    <w:rsid w:val="00B172E3"/>
    <w:rsid w:val="00B17883"/>
    <w:rsid w:val="00B26101"/>
    <w:rsid w:val="00B35FDE"/>
    <w:rsid w:val="00B36118"/>
    <w:rsid w:val="00B54020"/>
    <w:rsid w:val="00B5514D"/>
    <w:rsid w:val="00B91FA6"/>
    <w:rsid w:val="00BB25C3"/>
    <w:rsid w:val="00BB39F7"/>
    <w:rsid w:val="00BB587F"/>
    <w:rsid w:val="00BB6A24"/>
    <w:rsid w:val="00BD1491"/>
    <w:rsid w:val="00BE5E85"/>
    <w:rsid w:val="00C02026"/>
    <w:rsid w:val="00C1271D"/>
    <w:rsid w:val="00C13B6F"/>
    <w:rsid w:val="00C1708E"/>
    <w:rsid w:val="00C253C4"/>
    <w:rsid w:val="00C335B9"/>
    <w:rsid w:val="00C45D98"/>
    <w:rsid w:val="00C55AF6"/>
    <w:rsid w:val="00C56C95"/>
    <w:rsid w:val="00C577A5"/>
    <w:rsid w:val="00C62197"/>
    <w:rsid w:val="00C64034"/>
    <w:rsid w:val="00C747D7"/>
    <w:rsid w:val="00C850DA"/>
    <w:rsid w:val="00C92CE9"/>
    <w:rsid w:val="00CA271A"/>
    <w:rsid w:val="00CC3714"/>
    <w:rsid w:val="00CC7D3A"/>
    <w:rsid w:val="00CD2AE9"/>
    <w:rsid w:val="00CF3C13"/>
    <w:rsid w:val="00D01D76"/>
    <w:rsid w:val="00D11046"/>
    <w:rsid w:val="00D111B5"/>
    <w:rsid w:val="00D12809"/>
    <w:rsid w:val="00D15CD7"/>
    <w:rsid w:val="00D2458F"/>
    <w:rsid w:val="00D32270"/>
    <w:rsid w:val="00D328E3"/>
    <w:rsid w:val="00D43767"/>
    <w:rsid w:val="00D4465C"/>
    <w:rsid w:val="00D53B16"/>
    <w:rsid w:val="00D60258"/>
    <w:rsid w:val="00D6375B"/>
    <w:rsid w:val="00D648D7"/>
    <w:rsid w:val="00D66BE3"/>
    <w:rsid w:val="00D715F8"/>
    <w:rsid w:val="00D76CB8"/>
    <w:rsid w:val="00D77381"/>
    <w:rsid w:val="00D81C1A"/>
    <w:rsid w:val="00D842DF"/>
    <w:rsid w:val="00D91849"/>
    <w:rsid w:val="00DA3BED"/>
    <w:rsid w:val="00DB5BD0"/>
    <w:rsid w:val="00DC4AE5"/>
    <w:rsid w:val="00DC4E4E"/>
    <w:rsid w:val="00DC57ED"/>
    <w:rsid w:val="00DC7250"/>
    <w:rsid w:val="00DD4714"/>
    <w:rsid w:val="00DE324F"/>
    <w:rsid w:val="00DE4CB1"/>
    <w:rsid w:val="00DE56DB"/>
    <w:rsid w:val="00DF0340"/>
    <w:rsid w:val="00DF15EF"/>
    <w:rsid w:val="00E04904"/>
    <w:rsid w:val="00E04E2C"/>
    <w:rsid w:val="00E064D2"/>
    <w:rsid w:val="00E069F5"/>
    <w:rsid w:val="00E16FDC"/>
    <w:rsid w:val="00E200F2"/>
    <w:rsid w:val="00E234FB"/>
    <w:rsid w:val="00E36C04"/>
    <w:rsid w:val="00E47B22"/>
    <w:rsid w:val="00E5611B"/>
    <w:rsid w:val="00E7454A"/>
    <w:rsid w:val="00E77893"/>
    <w:rsid w:val="00E81940"/>
    <w:rsid w:val="00E86BCE"/>
    <w:rsid w:val="00E94F17"/>
    <w:rsid w:val="00E96A25"/>
    <w:rsid w:val="00E9715F"/>
    <w:rsid w:val="00EA0255"/>
    <w:rsid w:val="00EA654F"/>
    <w:rsid w:val="00EB1F76"/>
    <w:rsid w:val="00EB4B25"/>
    <w:rsid w:val="00EB6E42"/>
    <w:rsid w:val="00EC425E"/>
    <w:rsid w:val="00ED09CE"/>
    <w:rsid w:val="00ED46E0"/>
    <w:rsid w:val="00ED5717"/>
    <w:rsid w:val="00EE646B"/>
    <w:rsid w:val="00EF2209"/>
    <w:rsid w:val="00EF4CBD"/>
    <w:rsid w:val="00F050BE"/>
    <w:rsid w:val="00F0572B"/>
    <w:rsid w:val="00F0684F"/>
    <w:rsid w:val="00F16E4F"/>
    <w:rsid w:val="00F2204F"/>
    <w:rsid w:val="00F2382E"/>
    <w:rsid w:val="00F259FF"/>
    <w:rsid w:val="00F260B8"/>
    <w:rsid w:val="00F33DEF"/>
    <w:rsid w:val="00F475A6"/>
    <w:rsid w:val="00F6641C"/>
    <w:rsid w:val="00F70541"/>
    <w:rsid w:val="00F9189C"/>
    <w:rsid w:val="00FA179F"/>
    <w:rsid w:val="00FC13DF"/>
    <w:rsid w:val="00FC185A"/>
    <w:rsid w:val="00FC3E13"/>
    <w:rsid w:val="00FC79C8"/>
    <w:rsid w:val="00FC7CC8"/>
    <w:rsid w:val="00FD2726"/>
    <w:rsid w:val="00FD5D7E"/>
    <w:rsid w:val="00FD682A"/>
    <w:rsid w:val="00FF0BD6"/>
    <w:rsid w:val="00FF0FC5"/>
    <w:rsid w:val="00FF3E2C"/>
    <w:rsid w:val="00FF5856"/>
    <w:rsid w:val="00FF5B2F"/>
    <w:rsid w:val="00FF6C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B430"/>
  <w15:chartTrackingRefBased/>
  <w15:docId w15:val="{47FD8646-694A-479B-9C70-B7B3F5B1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BD6"/>
    <w:pPr>
      <w:spacing w:line="260" w:lineRule="atLeast"/>
      <w:jc w:val="both"/>
    </w:pPr>
    <w:rPr>
      <w:rFonts w:ascii="Palatino Linotype" w:hAnsi="Palatino Linotype"/>
      <w:noProof/>
      <w:color w:val="000000"/>
    </w:rPr>
  </w:style>
  <w:style w:type="paragraph" w:styleId="Ttulo1">
    <w:name w:val="heading 1"/>
    <w:basedOn w:val="Normal"/>
    <w:next w:val="Normal"/>
    <w:link w:val="Ttulo1Car"/>
    <w:uiPriority w:val="9"/>
    <w:qFormat/>
    <w:rsid w:val="00A815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A815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12572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D4376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DPI11articletype">
    <w:name w:val="MDPI_1.1_article_type"/>
    <w:next w:val="Normal"/>
    <w:qFormat/>
    <w:rsid w:val="00FF0BD6"/>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FF0BD6"/>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FF0BD6"/>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FF0BD6"/>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FF0BD6"/>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FF0BD6"/>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FF0BD6"/>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FF0BD6"/>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Encabezado">
    <w:name w:val="header"/>
    <w:basedOn w:val="Normal"/>
    <w:link w:val="EncabezadoCar"/>
    <w:uiPriority w:val="99"/>
    <w:rsid w:val="00FF0BD6"/>
    <w:pPr>
      <w:pBdr>
        <w:bottom w:val="single" w:sz="6" w:space="1" w:color="auto"/>
      </w:pBdr>
      <w:tabs>
        <w:tab w:val="center" w:pos="4153"/>
        <w:tab w:val="right" w:pos="8306"/>
      </w:tabs>
      <w:snapToGrid w:val="0"/>
      <w:spacing w:line="240" w:lineRule="atLeast"/>
      <w:jc w:val="center"/>
    </w:pPr>
    <w:rPr>
      <w:szCs w:val="18"/>
    </w:rPr>
  </w:style>
  <w:style w:type="character" w:customStyle="1" w:styleId="EncabezadoCar">
    <w:name w:val="Encabezado Car"/>
    <w:link w:val="Encabezado"/>
    <w:uiPriority w:val="99"/>
    <w:rsid w:val="00FF0BD6"/>
    <w:rPr>
      <w:rFonts w:ascii="Palatino Linotype" w:hAnsi="Palatino Linotype"/>
      <w:noProof/>
      <w:color w:val="000000"/>
      <w:szCs w:val="18"/>
    </w:rPr>
  </w:style>
  <w:style w:type="paragraph" w:customStyle="1" w:styleId="MDPIheaderjournallogo">
    <w:name w:val="MDPI_header_journal_logo"/>
    <w:qFormat/>
    <w:rsid w:val="00FF0BD6"/>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FF0BD6"/>
    <w:pPr>
      <w:ind w:firstLine="0"/>
    </w:pPr>
  </w:style>
  <w:style w:type="paragraph" w:customStyle="1" w:styleId="MDPI31text">
    <w:name w:val="MDPI_3.1_text"/>
    <w:qFormat/>
    <w:rsid w:val="006303B8"/>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FF0BD6"/>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FF0BD6"/>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FF0BD6"/>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FF0BD6"/>
    <w:pPr>
      <w:numPr>
        <w:numId w:val="1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FF0BD6"/>
    <w:pPr>
      <w:numPr>
        <w:numId w:val="1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FF0BD6"/>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FF0BD6"/>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FF0BD6"/>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C56C95"/>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FF0BD6"/>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FF0BD6"/>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FF0BD6"/>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FF0BD6"/>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FF0BD6"/>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FF0BD6"/>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B26101"/>
    <w:pPr>
      <w:numPr>
        <w:numId w:val="15"/>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Textodeglobo">
    <w:name w:val="Balloon Text"/>
    <w:basedOn w:val="Normal"/>
    <w:link w:val="TextodegloboCar"/>
    <w:uiPriority w:val="99"/>
    <w:rsid w:val="00FF0BD6"/>
    <w:rPr>
      <w:rFonts w:cs="Tahoma"/>
      <w:szCs w:val="18"/>
    </w:rPr>
  </w:style>
  <w:style w:type="character" w:customStyle="1" w:styleId="TextodegloboCar">
    <w:name w:val="Texto de globo Car"/>
    <w:link w:val="Textodeglobo"/>
    <w:uiPriority w:val="99"/>
    <w:rsid w:val="00FF0BD6"/>
    <w:rPr>
      <w:rFonts w:ascii="Palatino Linotype" w:hAnsi="Palatino Linotype" w:cs="Tahoma"/>
      <w:noProof/>
      <w:color w:val="000000"/>
      <w:szCs w:val="18"/>
    </w:rPr>
  </w:style>
  <w:style w:type="character" w:styleId="Nmerodelnea">
    <w:name w:val="line number"/>
    <w:uiPriority w:val="99"/>
    <w:rsid w:val="0057771E"/>
    <w:rPr>
      <w:rFonts w:ascii="Palatino Linotype" w:hAnsi="Palatino Linotype"/>
      <w:sz w:val="16"/>
    </w:rPr>
  </w:style>
  <w:style w:type="table" w:customStyle="1" w:styleId="MDPI41threelinetable">
    <w:name w:val="MDPI_4.1_three_line_table"/>
    <w:basedOn w:val="Tablanormal"/>
    <w:uiPriority w:val="99"/>
    <w:rsid w:val="00FF0BD6"/>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ipervnculo">
    <w:name w:val="Hyperlink"/>
    <w:uiPriority w:val="99"/>
    <w:rsid w:val="00FF0BD6"/>
    <w:rPr>
      <w:color w:val="0000FF"/>
      <w:u w:val="single"/>
    </w:rPr>
  </w:style>
  <w:style w:type="character" w:customStyle="1" w:styleId="Mencinsinresolver1">
    <w:name w:val="Mención sin resolver1"/>
    <w:uiPriority w:val="99"/>
    <w:semiHidden/>
    <w:unhideWhenUsed/>
    <w:rsid w:val="00B91FA6"/>
    <w:rPr>
      <w:color w:val="605E5C"/>
      <w:shd w:val="clear" w:color="auto" w:fill="E1DFDD"/>
    </w:rPr>
  </w:style>
  <w:style w:type="paragraph" w:styleId="Piedepgina">
    <w:name w:val="footer"/>
    <w:basedOn w:val="Normal"/>
    <w:link w:val="PiedepginaCar"/>
    <w:uiPriority w:val="99"/>
    <w:rsid w:val="00FF0BD6"/>
    <w:pPr>
      <w:tabs>
        <w:tab w:val="center" w:pos="4153"/>
        <w:tab w:val="right" w:pos="8306"/>
      </w:tabs>
      <w:snapToGrid w:val="0"/>
      <w:spacing w:line="240" w:lineRule="atLeast"/>
    </w:pPr>
    <w:rPr>
      <w:szCs w:val="18"/>
    </w:rPr>
  </w:style>
  <w:style w:type="character" w:customStyle="1" w:styleId="PiedepginaCar">
    <w:name w:val="Pie de página Car"/>
    <w:link w:val="Piedepgina"/>
    <w:uiPriority w:val="99"/>
    <w:rsid w:val="00FF0BD6"/>
    <w:rPr>
      <w:rFonts w:ascii="Palatino Linotype" w:hAnsi="Palatino Linotype"/>
      <w:noProof/>
      <w:color w:val="000000"/>
      <w:szCs w:val="18"/>
    </w:rPr>
  </w:style>
  <w:style w:type="table" w:styleId="Tablaconcuadrcula">
    <w:name w:val="Table Grid"/>
    <w:basedOn w:val="Tablanormal"/>
    <w:uiPriority w:val="59"/>
    <w:rsid w:val="00FF0BD6"/>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4">
    <w:name w:val="Plain Table 4"/>
    <w:basedOn w:val="Tablanormal"/>
    <w:uiPriority w:val="44"/>
    <w:rsid w:val="004123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FF0BD6"/>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FF0BD6"/>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FF0BD6"/>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FF0BD6"/>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FF0BD6"/>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FF0BD6"/>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FF0BD6"/>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FF0BD6"/>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FF0BD6"/>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FF0BD6"/>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FF0BD6"/>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FF0BD6"/>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FF0BD6"/>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FF0BD6"/>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FF0BD6"/>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FF0BD6"/>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FF0BD6"/>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FF0BD6"/>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anormal"/>
    <w:uiPriority w:val="99"/>
    <w:rsid w:val="00FF0BD6"/>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FF0BD6"/>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FF0BD6"/>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FF0BD6"/>
  </w:style>
  <w:style w:type="paragraph" w:styleId="Bibliografa">
    <w:name w:val="Bibliography"/>
    <w:basedOn w:val="Normal"/>
    <w:next w:val="Normal"/>
    <w:uiPriority w:val="37"/>
    <w:semiHidden/>
    <w:unhideWhenUsed/>
    <w:rsid w:val="00FF0BD6"/>
  </w:style>
  <w:style w:type="paragraph" w:styleId="Textoindependiente">
    <w:name w:val="Body Text"/>
    <w:link w:val="TextoindependienteCar"/>
    <w:rsid w:val="00FF0BD6"/>
    <w:pPr>
      <w:spacing w:after="120" w:line="340" w:lineRule="atLeast"/>
      <w:jc w:val="both"/>
    </w:pPr>
    <w:rPr>
      <w:rFonts w:ascii="Palatino Linotype" w:hAnsi="Palatino Linotype"/>
      <w:color w:val="000000"/>
      <w:sz w:val="24"/>
      <w:lang w:eastAsia="de-DE"/>
    </w:rPr>
  </w:style>
  <w:style w:type="character" w:customStyle="1" w:styleId="TextoindependienteCar">
    <w:name w:val="Texto independiente Car"/>
    <w:link w:val="Textoindependiente"/>
    <w:rsid w:val="00FF0BD6"/>
    <w:rPr>
      <w:rFonts w:ascii="Palatino Linotype" w:hAnsi="Palatino Linotype"/>
      <w:color w:val="000000"/>
      <w:sz w:val="24"/>
      <w:lang w:eastAsia="de-DE"/>
    </w:rPr>
  </w:style>
  <w:style w:type="character" w:styleId="Refdecomentario">
    <w:name w:val="annotation reference"/>
    <w:rsid w:val="00FF0BD6"/>
    <w:rPr>
      <w:sz w:val="21"/>
      <w:szCs w:val="21"/>
    </w:rPr>
  </w:style>
  <w:style w:type="paragraph" w:styleId="Textocomentario">
    <w:name w:val="annotation text"/>
    <w:basedOn w:val="Normal"/>
    <w:link w:val="TextocomentarioCar"/>
    <w:rsid w:val="00FF0BD6"/>
  </w:style>
  <w:style w:type="character" w:customStyle="1" w:styleId="TextocomentarioCar">
    <w:name w:val="Texto comentario Car"/>
    <w:link w:val="Textocomentario"/>
    <w:rsid w:val="00FF0BD6"/>
    <w:rPr>
      <w:rFonts w:ascii="Palatino Linotype" w:hAnsi="Palatino Linotype"/>
      <w:noProof/>
      <w:color w:val="000000"/>
    </w:rPr>
  </w:style>
  <w:style w:type="paragraph" w:styleId="Asuntodelcomentario">
    <w:name w:val="annotation subject"/>
    <w:basedOn w:val="Textocomentario"/>
    <w:next w:val="Textocomentario"/>
    <w:link w:val="AsuntodelcomentarioCar"/>
    <w:rsid w:val="00FF0BD6"/>
    <w:rPr>
      <w:b/>
      <w:bCs/>
    </w:rPr>
  </w:style>
  <w:style w:type="character" w:customStyle="1" w:styleId="AsuntodelcomentarioCar">
    <w:name w:val="Asunto del comentario Car"/>
    <w:link w:val="Asuntodelcomentario"/>
    <w:rsid w:val="00FF0BD6"/>
    <w:rPr>
      <w:rFonts w:ascii="Palatino Linotype" w:hAnsi="Palatino Linotype"/>
      <w:b/>
      <w:bCs/>
      <w:noProof/>
      <w:color w:val="000000"/>
    </w:rPr>
  </w:style>
  <w:style w:type="character" w:styleId="Refdenotaalfinal">
    <w:name w:val="endnote reference"/>
    <w:rsid w:val="00FF0BD6"/>
    <w:rPr>
      <w:vertAlign w:val="superscript"/>
    </w:rPr>
  </w:style>
  <w:style w:type="paragraph" w:styleId="Textonotaalfinal">
    <w:name w:val="endnote text"/>
    <w:basedOn w:val="Normal"/>
    <w:link w:val="TextonotaalfinalCar"/>
    <w:semiHidden/>
    <w:unhideWhenUsed/>
    <w:rsid w:val="00FF0BD6"/>
    <w:pPr>
      <w:spacing w:line="240" w:lineRule="auto"/>
    </w:pPr>
  </w:style>
  <w:style w:type="character" w:customStyle="1" w:styleId="TextonotaalfinalCar">
    <w:name w:val="Texto nota al final Car"/>
    <w:link w:val="Textonotaalfinal"/>
    <w:semiHidden/>
    <w:rsid w:val="00FF0BD6"/>
    <w:rPr>
      <w:rFonts w:ascii="Palatino Linotype" w:hAnsi="Palatino Linotype"/>
      <w:noProof/>
      <w:color w:val="000000"/>
    </w:rPr>
  </w:style>
  <w:style w:type="character" w:styleId="Hipervnculovisitado">
    <w:name w:val="FollowedHyperlink"/>
    <w:rsid w:val="00FF0BD6"/>
    <w:rPr>
      <w:color w:val="954F72"/>
      <w:u w:val="single"/>
    </w:rPr>
  </w:style>
  <w:style w:type="paragraph" w:styleId="Textonotapie">
    <w:name w:val="footnote text"/>
    <w:basedOn w:val="Normal"/>
    <w:link w:val="TextonotapieCar"/>
    <w:semiHidden/>
    <w:unhideWhenUsed/>
    <w:rsid w:val="00FF0BD6"/>
    <w:pPr>
      <w:spacing w:line="240" w:lineRule="auto"/>
    </w:pPr>
  </w:style>
  <w:style w:type="character" w:customStyle="1" w:styleId="TextonotapieCar">
    <w:name w:val="Texto nota pie Car"/>
    <w:link w:val="Textonotapie"/>
    <w:semiHidden/>
    <w:rsid w:val="00FF0BD6"/>
    <w:rPr>
      <w:rFonts w:ascii="Palatino Linotype" w:hAnsi="Palatino Linotype"/>
      <w:noProof/>
      <w:color w:val="000000"/>
    </w:rPr>
  </w:style>
  <w:style w:type="paragraph" w:styleId="NormalWeb">
    <w:name w:val="Normal (Web)"/>
    <w:basedOn w:val="Normal"/>
    <w:uiPriority w:val="99"/>
    <w:rsid w:val="00FF0BD6"/>
    <w:rPr>
      <w:szCs w:val="24"/>
    </w:rPr>
  </w:style>
  <w:style w:type="paragraph" w:customStyle="1" w:styleId="MsoFootnoteText0">
    <w:name w:val="MsoFootnoteText"/>
    <w:basedOn w:val="NormalWeb"/>
    <w:qFormat/>
    <w:rsid w:val="00FF0BD6"/>
    <w:rPr>
      <w:rFonts w:ascii="Times New Roman" w:hAnsi="Times New Roman"/>
    </w:rPr>
  </w:style>
  <w:style w:type="character" w:styleId="Nmerodepgina">
    <w:name w:val="page number"/>
    <w:rsid w:val="00FF0BD6"/>
  </w:style>
  <w:style w:type="character" w:styleId="Textodelmarcadordeposicin">
    <w:name w:val="Placeholder Text"/>
    <w:uiPriority w:val="99"/>
    <w:semiHidden/>
    <w:rsid w:val="00FF0BD6"/>
    <w:rPr>
      <w:color w:val="808080"/>
    </w:rPr>
  </w:style>
  <w:style w:type="paragraph" w:customStyle="1" w:styleId="MDPI71FootNotes">
    <w:name w:val="MDPI_7.1_FootNotes"/>
    <w:qFormat/>
    <w:rsid w:val="00C335B9"/>
    <w:pPr>
      <w:numPr>
        <w:numId w:val="16"/>
      </w:numPr>
      <w:adjustRightInd w:val="0"/>
      <w:snapToGrid w:val="0"/>
      <w:spacing w:line="228" w:lineRule="auto"/>
      <w:jc w:val="both"/>
    </w:pPr>
    <w:rPr>
      <w:rFonts w:ascii="Palatino Linotype" w:eastAsiaTheme="minorEastAsia" w:hAnsi="Palatino Linotype"/>
      <w:noProof/>
      <w:color w:val="000000"/>
      <w:sz w:val="18"/>
    </w:rPr>
  </w:style>
  <w:style w:type="character" w:customStyle="1" w:styleId="Ttulo3Car">
    <w:name w:val="Título 3 Car"/>
    <w:basedOn w:val="Fuentedeprrafopredeter"/>
    <w:link w:val="Ttulo3"/>
    <w:uiPriority w:val="9"/>
    <w:semiHidden/>
    <w:rsid w:val="00125720"/>
    <w:rPr>
      <w:rFonts w:asciiTheme="majorHAnsi" w:eastAsiaTheme="majorEastAsia" w:hAnsiTheme="majorHAnsi" w:cstheme="majorBidi"/>
      <w:noProof/>
      <w:color w:val="1F3763" w:themeColor="accent1" w:themeShade="7F"/>
      <w:sz w:val="24"/>
      <w:szCs w:val="24"/>
    </w:rPr>
  </w:style>
  <w:style w:type="character" w:customStyle="1" w:styleId="viiyi">
    <w:name w:val="viiyi"/>
    <w:basedOn w:val="Fuentedeprrafopredeter"/>
    <w:rsid w:val="00125720"/>
  </w:style>
  <w:style w:type="character" w:customStyle="1" w:styleId="jlqj4b">
    <w:name w:val="jlqj4b"/>
    <w:basedOn w:val="Fuentedeprrafopredeter"/>
    <w:rsid w:val="00125720"/>
  </w:style>
  <w:style w:type="paragraph" w:customStyle="1" w:styleId="Default">
    <w:name w:val="Default"/>
    <w:rsid w:val="00125720"/>
    <w:pPr>
      <w:autoSpaceDE w:val="0"/>
      <w:autoSpaceDN w:val="0"/>
      <w:adjustRightInd w:val="0"/>
    </w:pPr>
    <w:rPr>
      <w:rFonts w:ascii="Times New Roman" w:hAnsi="Times New Roman"/>
      <w:color w:val="000000"/>
      <w:sz w:val="24"/>
      <w:szCs w:val="24"/>
      <w:lang w:val="es-MX"/>
    </w:rPr>
  </w:style>
  <w:style w:type="character" w:customStyle="1" w:styleId="Ttulo4Car">
    <w:name w:val="Título 4 Car"/>
    <w:basedOn w:val="Fuentedeprrafopredeter"/>
    <w:link w:val="Ttulo4"/>
    <w:uiPriority w:val="9"/>
    <w:semiHidden/>
    <w:rsid w:val="00D43767"/>
    <w:rPr>
      <w:rFonts w:asciiTheme="majorHAnsi" w:eastAsiaTheme="majorEastAsia" w:hAnsiTheme="majorHAnsi" w:cstheme="majorBidi"/>
      <w:i/>
      <w:iCs/>
      <w:noProof/>
      <w:color w:val="2F5496" w:themeColor="accent1" w:themeShade="BF"/>
    </w:rPr>
  </w:style>
  <w:style w:type="character" w:customStyle="1" w:styleId="Ttulo1Car">
    <w:name w:val="Título 1 Car"/>
    <w:basedOn w:val="Fuentedeprrafopredeter"/>
    <w:link w:val="Ttulo1"/>
    <w:uiPriority w:val="9"/>
    <w:rsid w:val="00A815B9"/>
    <w:rPr>
      <w:rFonts w:asciiTheme="majorHAnsi" w:eastAsiaTheme="majorEastAsia" w:hAnsiTheme="majorHAnsi" w:cstheme="majorBidi"/>
      <w:noProof/>
      <w:color w:val="2F5496" w:themeColor="accent1" w:themeShade="BF"/>
      <w:sz w:val="32"/>
      <w:szCs w:val="32"/>
    </w:rPr>
  </w:style>
  <w:style w:type="character" w:customStyle="1" w:styleId="Ttulo2Car">
    <w:name w:val="Título 2 Car"/>
    <w:basedOn w:val="Fuentedeprrafopredeter"/>
    <w:link w:val="Ttulo2"/>
    <w:uiPriority w:val="9"/>
    <w:semiHidden/>
    <w:rsid w:val="00A815B9"/>
    <w:rPr>
      <w:rFonts w:asciiTheme="majorHAnsi" w:eastAsiaTheme="majorEastAsia" w:hAnsiTheme="majorHAnsi" w:cstheme="majorBidi"/>
      <w:noProof/>
      <w:color w:val="2F5496" w:themeColor="accent1" w:themeShade="BF"/>
      <w:sz w:val="26"/>
      <w:szCs w:val="26"/>
    </w:rPr>
  </w:style>
  <w:style w:type="paragraph" w:customStyle="1" w:styleId="u-mb-2">
    <w:name w:val="u-mb-2"/>
    <w:basedOn w:val="Normal"/>
    <w:rsid w:val="00A815B9"/>
    <w:pPr>
      <w:spacing w:before="100" w:beforeAutospacing="1" w:after="100" w:afterAutospacing="1" w:line="240" w:lineRule="auto"/>
      <w:jc w:val="left"/>
    </w:pPr>
    <w:rPr>
      <w:rFonts w:ascii="Times New Roman" w:eastAsia="Times New Roman" w:hAnsi="Times New Roman"/>
      <w:noProof w:val="0"/>
      <w:color w:val="auto"/>
      <w:sz w:val="24"/>
      <w:szCs w:val="24"/>
      <w:lang w:eastAsia="en-US"/>
    </w:rPr>
  </w:style>
  <w:style w:type="character" w:customStyle="1" w:styleId="authorsname">
    <w:name w:val="authors__name"/>
    <w:basedOn w:val="Fuentedeprrafopredeter"/>
    <w:rsid w:val="00A815B9"/>
  </w:style>
  <w:style w:type="character" w:customStyle="1" w:styleId="Mencinsinresolver2">
    <w:name w:val="Mención sin resolver2"/>
    <w:basedOn w:val="Fuentedeprrafopredeter"/>
    <w:uiPriority w:val="99"/>
    <w:semiHidden/>
    <w:unhideWhenUsed/>
    <w:rsid w:val="006569AD"/>
    <w:rPr>
      <w:color w:val="605E5C"/>
      <w:shd w:val="clear" w:color="auto" w:fill="E1DFDD"/>
    </w:rPr>
  </w:style>
  <w:style w:type="character" w:customStyle="1" w:styleId="fontstyle01">
    <w:name w:val="fontstyle01"/>
    <w:rsid w:val="00F0684F"/>
    <w:rPr>
      <w:rFonts w:ascii="AGaramondPro-Bold" w:hAnsi="AGaramondPro-Bold" w:hint="default"/>
      <w:b/>
      <w:bCs/>
      <w:i w:val="0"/>
      <w:iCs w:val="0"/>
      <w:color w:val="242021"/>
      <w:sz w:val="14"/>
      <w:szCs w:val="14"/>
    </w:rPr>
  </w:style>
  <w:style w:type="character" w:customStyle="1" w:styleId="fontstyle21">
    <w:name w:val="fontstyle21"/>
    <w:rsid w:val="00F0684F"/>
    <w:rPr>
      <w:rFonts w:ascii="SymbolProportionalBT-Regular" w:hAnsi="SymbolProportionalBT-Regular" w:hint="default"/>
      <w:b w:val="0"/>
      <w:bCs w:val="0"/>
      <w:i w:val="0"/>
      <w:iCs w:val="0"/>
      <w:color w:val="242021"/>
      <w:sz w:val="18"/>
      <w:szCs w:val="18"/>
    </w:rPr>
  </w:style>
  <w:style w:type="character" w:customStyle="1" w:styleId="Mencinsinresolver3">
    <w:name w:val="Mención sin resolver3"/>
    <w:basedOn w:val="Fuentedeprrafopredeter"/>
    <w:uiPriority w:val="99"/>
    <w:semiHidden/>
    <w:unhideWhenUsed/>
    <w:rsid w:val="006C7A2A"/>
    <w:rPr>
      <w:color w:val="605E5C"/>
      <w:shd w:val="clear" w:color="auto" w:fill="E1DFDD"/>
    </w:rPr>
  </w:style>
  <w:style w:type="character" w:customStyle="1" w:styleId="Mencinsinresolver4">
    <w:name w:val="Mención sin resolver4"/>
    <w:basedOn w:val="Fuentedeprrafopredeter"/>
    <w:uiPriority w:val="99"/>
    <w:semiHidden/>
    <w:unhideWhenUsed/>
    <w:rsid w:val="00361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659204">
      <w:bodyDiv w:val="1"/>
      <w:marLeft w:val="0"/>
      <w:marRight w:val="0"/>
      <w:marTop w:val="0"/>
      <w:marBottom w:val="0"/>
      <w:divBdr>
        <w:top w:val="none" w:sz="0" w:space="0" w:color="auto"/>
        <w:left w:val="none" w:sz="0" w:space="0" w:color="auto"/>
        <w:bottom w:val="none" w:sz="0" w:space="0" w:color="auto"/>
        <w:right w:val="none" w:sz="0" w:space="0" w:color="auto"/>
      </w:divBdr>
    </w:div>
    <w:div w:id="247469533">
      <w:bodyDiv w:val="1"/>
      <w:marLeft w:val="0"/>
      <w:marRight w:val="0"/>
      <w:marTop w:val="0"/>
      <w:marBottom w:val="0"/>
      <w:divBdr>
        <w:top w:val="none" w:sz="0" w:space="0" w:color="auto"/>
        <w:left w:val="none" w:sz="0" w:space="0" w:color="auto"/>
        <w:bottom w:val="none" w:sz="0" w:space="0" w:color="auto"/>
        <w:right w:val="none" w:sz="0" w:space="0" w:color="auto"/>
      </w:divBdr>
    </w:div>
    <w:div w:id="412628819">
      <w:bodyDiv w:val="1"/>
      <w:marLeft w:val="0"/>
      <w:marRight w:val="0"/>
      <w:marTop w:val="0"/>
      <w:marBottom w:val="0"/>
      <w:divBdr>
        <w:top w:val="none" w:sz="0" w:space="0" w:color="auto"/>
        <w:left w:val="none" w:sz="0" w:space="0" w:color="auto"/>
        <w:bottom w:val="none" w:sz="0" w:space="0" w:color="auto"/>
        <w:right w:val="none" w:sz="0" w:space="0" w:color="auto"/>
      </w:divBdr>
    </w:div>
    <w:div w:id="593245031">
      <w:bodyDiv w:val="1"/>
      <w:marLeft w:val="0"/>
      <w:marRight w:val="0"/>
      <w:marTop w:val="0"/>
      <w:marBottom w:val="0"/>
      <w:divBdr>
        <w:top w:val="none" w:sz="0" w:space="0" w:color="auto"/>
        <w:left w:val="none" w:sz="0" w:space="0" w:color="auto"/>
        <w:bottom w:val="none" w:sz="0" w:space="0" w:color="auto"/>
        <w:right w:val="none" w:sz="0" w:space="0" w:color="auto"/>
      </w:divBdr>
    </w:div>
    <w:div w:id="1254776828">
      <w:bodyDiv w:val="1"/>
      <w:marLeft w:val="0"/>
      <w:marRight w:val="0"/>
      <w:marTop w:val="0"/>
      <w:marBottom w:val="0"/>
      <w:divBdr>
        <w:top w:val="none" w:sz="0" w:space="0" w:color="auto"/>
        <w:left w:val="none" w:sz="0" w:space="0" w:color="auto"/>
        <w:bottom w:val="none" w:sz="0" w:space="0" w:color="auto"/>
        <w:right w:val="none" w:sz="0" w:space="0" w:color="auto"/>
      </w:divBdr>
    </w:div>
    <w:div w:id="1604995750">
      <w:bodyDiv w:val="1"/>
      <w:marLeft w:val="0"/>
      <w:marRight w:val="0"/>
      <w:marTop w:val="0"/>
      <w:marBottom w:val="0"/>
      <w:divBdr>
        <w:top w:val="none" w:sz="0" w:space="0" w:color="auto"/>
        <w:left w:val="none" w:sz="0" w:space="0" w:color="auto"/>
        <w:bottom w:val="none" w:sz="0" w:space="0" w:color="auto"/>
        <w:right w:val="none" w:sz="0" w:space="0" w:color="auto"/>
      </w:divBdr>
    </w:div>
    <w:div w:id="1942108631">
      <w:bodyDiv w:val="1"/>
      <w:marLeft w:val="0"/>
      <w:marRight w:val="0"/>
      <w:marTop w:val="0"/>
      <w:marBottom w:val="0"/>
      <w:divBdr>
        <w:top w:val="none" w:sz="0" w:space="0" w:color="auto"/>
        <w:left w:val="none" w:sz="0" w:space="0" w:color="auto"/>
        <w:bottom w:val="none" w:sz="0" w:space="0" w:color="auto"/>
        <w:right w:val="none" w:sz="0" w:space="0" w:color="auto"/>
      </w:divBdr>
    </w:div>
    <w:div w:id="2039046300">
      <w:bodyDiv w:val="1"/>
      <w:marLeft w:val="0"/>
      <w:marRight w:val="0"/>
      <w:marTop w:val="0"/>
      <w:marBottom w:val="0"/>
      <w:divBdr>
        <w:top w:val="none" w:sz="0" w:space="0" w:color="auto"/>
        <w:left w:val="none" w:sz="0" w:space="0" w:color="auto"/>
        <w:bottom w:val="none" w:sz="0" w:space="0" w:color="auto"/>
        <w:right w:val="none" w:sz="0" w:space="0" w:color="auto"/>
      </w:divBdr>
      <w:divsChild>
        <w:div w:id="1125928226">
          <w:marLeft w:val="0"/>
          <w:marRight w:val="0"/>
          <w:marTop w:val="0"/>
          <w:marBottom w:val="0"/>
          <w:divBdr>
            <w:top w:val="none" w:sz="0" w:space="0" w:color="auto"/>
            <w:left w:val="none" w:sz="0" w:space="0" w:color="auto"/>
            <w:bottom w:val="none" w:sz="0" w:space="0" w:color="auto"/>
            <w:right w:val="none" w:sz="0" w:space="0" w:color="auto"/>
          </w:divBdr>
        </w:div>
        <w:div w:id="610822947">
          <w:marLeft w:val="0"/>
          <w:marRight w:val="0"/>
          <w:marTop w:val="0"/>
          <w:marBottom w:val="0"/>
          <w:divBdr>
            <w:top w:val="none" w:sz="0" w:space="0" w:color="auto"/>
            <w:left w:val="none" w:sz="0" w:space="0" w:color="auto"/>
            <w:bottom w:val="none" w:sz="0" w:space="0" w:color="auto"/>
            <w:right w:val="none" w:sz="0" w:space="0" w:color="auto"/>
          </w:divBdr>
        </w:div>
        <w:div w:id="1275358648">
          <w:marLeft w:val="0"/>
          <w:marRight w:val="0"/>
          <w:marTop w:val="0"/>
          <w:marBottom w:val="0"/>
          <w:divBdr>
            <w:top w:val="none" w:sz="0" w:space="0" w:color="auto"/>
            <w:left w:val="none" w:sz="0" w:space="0" w:color="auto"/>
            <w:bottom w:val="none" w:sz="0" w:space="0" w:color="auto"/>
            <w:right w:val="none" w:sz="0" w:space="0" w:color="auto"/>
          </w:divBdr>
        </w:div>
        <w:div w:id="1732384663">
          <w:marLeft w:val="0"/>
          <w:marRight w:val="0"/>
          <w:marTop w:val="0"/>
          <w:marBottom w:val="0"/>
          <w:divBdr>
            <w:top w:val="none" w:sz="0" w:space="0" w:color="auto"/>
            <w:left w:val="none" w:sz="0" w:space="0" w:color="auto"/>
            <w:bottom w:val="none" w:sz="0" w:space="0" w:color="auto"/>
            <w:right w:val="none" w:sz="0" w:space="0" w:color="auto"/>
          </w:divBdr>
        </w:div>
        <w:div w:id="427240242">
          <w:marLeft w:val="0"/>
          <w:marRight w:val="0"/>
          <w:marTop w:val="0"/>
          <w:marBottom w:val="0"/>
          <w:divBdr>
            <w:top w:val="none" w:sz="0" w:space="0" w:color="auto"/>
            <w:left w:val="none" w:sz="0" w:space="0" w:color="auto"/>
            <w:bottom w:val="none" w:sz="0" w:space="0" w:color="auto"/>
            <w:right w:val="none" w:sz="0" w:space="0" w:color="auto"/>
          </w:divBdr>
        </w:div>
        <w:div w:id="624628163">
          <w:marLeft w:val="0"/>
          <w:marRight w:val="0"/>
          <w:marTop w:val="0"/>
          <w:marBottom w:val="0"/>
          <w:divBdr>
            <w:top w:val="none" w:sz="0" w:space="0" w:color="auto"/>
            <w:left w:val="none" w:sz="0" w:space="0" w:color="auto"/>
            <w:bottom w:val="none" w:sz="0" w:space="0" w:color="auto"/>
            <w:right w:val="none" w:sz="0" w:space="0" w:color="auto"/>
          </w:divBdr>
        </w:div>
        <w:div w:id="1997026970">
          <w:marLeft w:val="0"/>
          <w:marRight w:val="0"/>
          <w:marTop w:val="0"/>
          <w:marBottom w:val="0"/>
          <w:divBdr>
            <w:top w:val="none" w:sz="0" w:space="0" w:color="auto"/>
            <w:left w:val="none" w:sz="0" w:space="0" w:color="auto"/>
            <w:bottom w:val="none" w:sz="0" w:space="0" w:color="auto"/>
            <w:right w:val="none" w:sz="0" w:space="0" w:color="auto"/>
          </w:divBdr>
        </w:div>
        <w:div w:id="1032071900">
          <w:marLeft w:val="0"/>
          <w:marRight w:val="0"/>
          <w:marTop w:val="0"/>
          <w:marBottom w:val="0"/>
          <w:divBdr>
            <w:top w:val="none" w:sz="0" w:space="0" w:color="auto"/>
            <w:left w:val="none" w:sz="0" w:space="0" w:color="auto"/>
            <w:bottom w:val="none" w:sz="0" w:space="0" w:color="auto"/>
            <w:right w:val="none" w:sz="0" w:space="0" w:color="auto"/>
          </w:divBdr>
        </w:div>
        <w:div w:id="1164390559">
          <w:marLeft w:val="0"/>
          <w:marRight w:val="0"/>
          <w:marTop w:val="0"/>
          <w:marBottom w:val="0"/>
          <w:divBdr>
            <w:top w:val="none" w:sz="0" w:space="0" w:color="auto"/>
            <w:left w:val="none" w:sz="0" w:space="0" w:color="auto"/>
            <w:bottom w:val="none" w:sz="0" w:space="0" w:color="auto"/>
            <w:right w:val="none" w:sz="0" w:space="0" w:color="auto"/>
          </w:divBdr>
        </w:div>
        <w:div w:id="1255089087">
          <w:marLeft w:val="0"/>
          <w:marRight w:val="0"/>
          <w:marTop w:val="0"/>
          <w:marBottom w:val="0"/>
          <w:divBdr>
            <w:top w:val="none" w:sz="0" w:space="0" w:color="auto"/>
            <w:left w:val="none" w:sz="0" w:space="0" w:color="auto"/>
            <w:bottom w:val="none" w:sz="0" w:space="0" w:color="auto"/>
            <w:right w:val="none" w:sz="0" w:space="0" w:color="auto"/>
          </w:divBdr>
        </w:div>
        <w:div w:id="1695839953">
          <w:marLeft w:val="0"/>
          <w:marRight w:val="0"/>
          <w:marTop w:val="0"/>
          <w:marBottom w:val="0"/>
          <w:divBdr>
            <w:top w:val="none" w:sz="0" w:space="0" w:color="auto"/>
            <w:left w:val="none" w:sz="0" w:space="0" w:color="auto"/>
            <w:bottom w:val="none" w:sz="0" w:space="0" w:color="auto"/>
            <w:right w:val="none" w:sz="0" w:space="0" w:color="auto"/>
          </w:divBdr>
        </w:div>
        <w:div w:id="1389760937">
          <w:marLeft w:val="0"/>
          <w:marRight w:val="0"/>
          <w:marTop w:val="0"/>
          <w:marBottom w:val="0"/>
          <w:divBdr>
            <w:top w:val="none" w:sz="0" w:space="0" w:color="auto"/>
            <w:left w:val="none" w:sz="0" w:space="0" w:color="auto"/>
            <w:bottom w:val="none" w:sz="0" w:space="0" w:color="auto"/>
            <w:right w:val="none" w:sz="0" w:space="0" w:color="auto"/>
          </w:divBdr>
        </w:div>
        <w:div w:id="429399952">
          <w:marLeft w:val="0"/>
          <w:marRight w:val="0"/>
          <w:marTop w:val="0"/>
          <w:marBottom w:val="0"/>
          <w:divBdr>
            <w:top w:val="none" w:sz="0" w:space="0" w:color="auto"/>
            <w:left w:val="none" w:sz="0" w:space="0" w:color="auto"/>
            <w:bottom w:val="none" w:sz="0" w:space="0" w:color="auto"/>
            <w:right w:val="none" w:sz="0" w:space="0" w:color="auto"/>
          </w:divBdr>
        </w:div>
        <w:div w:id="1466191012">
          <w:marLeft w:val="0"/>
          <w:marRight w:val="0"/>
          <w:marTop w:val="0"/>
          <w:marBottom w:val="0"/>
          <w:divBdr>
            <w:top w:val="none" w:sz="0" w:space="0" w:color="auto"/>
            <w:left w:val="none" w:sz="0" w:space="0" w:color="auto"/>
            <w:bottom w:val="none" w:sz="0" w:space="0" w:color="auto"/>
            <w:right w:val="none" w:sz="0" w:space="0" w:color="auto"/>
          </w:divBdr>
        </w:div>
        <w:div w:id="1608537942">
          <w:marLeft w:val="0"/>
          <w:marRight w:val="0"/>
          <w:marTop w:val="0"/>
          <w:marBottom w:val="0"/>
          <w:divBdr>
            <w:top w:val="none" w:sz="0" w:space="0" w:color="auto"/>
            <w:left w:val="none" w:sz="0" w:space="0" w:color="auto"/>
            <w:bottom w:val="none" w:sz="0" w:space="0" w:color="auto"/>
            <w:right w:val="none" w:sz="0" w:space="0" w:color="auto"/>
          </w:divBdr>
        </w:div>
        <w:div w:id="426736907">
          <w:marLeft w:val="0"/>
          <w:marRight w:val="0"/>
          <w:marTop w:val="0"/>
          <w:marBottom w:val="0"/>
          <w:divBdr>
            <w:top w:val="none" w:sz="0" w:space="0" w:color="auto"/>
            <w:left w:val="none" w:sz="0" w:space="0" w:color="auto"/>
            <w:bottom w:val="none" w:sz="0" w:space="0" w:color="auto"/>
            <w:right w:val="none" w:sz="0" w:space="0" w:color="auto"/>
          </w:divBdr>
        </w:div>
        <w:div w:id="822742553">
          <w:marLeft w:val="0"/>
          <w:marRight w:val="0"/>
          <w:marTop w:val="0"/>
          <w:marBottom w:val="0"/>
          <w:divBdr>
            <w:top w:val="none" w:sz="0" w:space="0" w:color="auto"/>
            <w:left w:val="none" w:sz="0" w:space="0" w:color="auto"/>
            <w:bottom w:val="none" w:sz="0" w:space="0" w:color="auto"/>
            <w:right w:val="none" w:sz="0" w:space="0" w:color="auto"/>
          </w:divBdr>
        </w:div>
        <w:div w:id="1706173598">
          <w:marLeft w:val="0"/>
          <w:marRight w:val="0"/>
          <w:marTop w:val="0"/>
          <w:marBottom w:val="0"/>
          <w:divBdr>
            <w:top w:val="none" w:sz="0" w:space="0" w:color="auto"/>
            <w:left w:val="none" w:sz="0" w:space="0" w:color="auto"/>
            <w:bottom w:val="none" w:sz="0" w:space="0" w:color="auto"/>
            <w:right w:val="none" w:sz="0" w:space="0" w:color="auto"/>
          </w:divBdr>
        </w:div>
        <w:div w:id="1307856156">
          <w:marLeft w:val="0"/>
          <w:marRight w:val="0"/>
          <w:marTop w:val="0"/>
          <w:marBottom w:val="0"/>
          <w:divBdr>
            <w:top w:val="none" w:sz="0" w:space="0" w:color="auto"/>
            <w:left w:val="none" w:sz="0" w:space="0" w:color="auto"/>
            <w:bottom w:val="none" w:sz="0" w:space="0" w:color="auto"/>
            <w:right w:val="none" w:sz="0" w:space="0" w:color="auto"/>
          </w:divBdr>
        </w:div>
        <w:div w:id="1073893084">
          <w:marLeft w:val="0"/>
          <w:marRight w:val="0"/>
          <w:marTop w:val="0"/>
          <w:marBottom w:val="0"/>
          <w:divBdr>
            <w:top w:val="none" w:sz="0" w:space="0" w:color="auto"/>
            <w:left w:val="none" w:sz="0" w:space="0" w:color="auto"/>
            <w:bottom w:val="none" w:sz="0" w:space="0" w:color="auto"/>
            <w:right w:val="none" w:sz="0" w:space="0" w:color="auto"/>
          </w:divBdr>
        </w:div>
        <w:div w:id="2107311457">
          <w:marLeft w:val="0"/>
          <w:marRight w:val="0"/>
          <w:marTop w:val="0"/>
          <w:marBottom w:val="0"/>
          <w:divBdr>
            <w:top w:val="none" w:sz="0" w:space="0" w:color="auto"/>
            <w:left w:val="none" w:sz="0" w:space="0" w:color="auto"/>
            <w:bottom w:val="none" w:sz="0" w:space="0" w:color="auto"/>
            <w:right w:val="none" w:sz="0" w:space="0" w:color="auto"/>
          </w:divBdr>
        </w:div>
        <w:div w:id="1379165318">
          <w:marLeft w:val="0"/>
          <w:marRight w:val="0"/>
          <w:marTop w:val="0"/>
          <w:marBottom w:val="0"/>
          <w:divBdr>
            <w:top w:val="none" w:sz="0" w:space="0" w:color="auto"/>
            <w:left w:val="none" w:sz="0" w:space="0" w:color="auto"/>
            <w:bottom w:val="none" w:sz="0" w:space="0" w:color="auto"/>
            <w:right w:val="none" w:sz="0" w:space="0" w:color="auto"/>
          </w:divBdr>
        </w:div>
        <w:div w:id="150829945">
          <w:marLeft w:val="0"/>
          <w:marRight w:val="0"/>
          <w:marTop w:val="0"/>
          <w:marBottom w:val="0"/>
          <w:divBdr>
            <w:top w:val="none" w:sz="0" w:space="0" w:color="auto"/>
            <w:left w:val="none" w:sz="0" w:space="0" w:color="auto"/>
            <w:bottom w:val="none" w:sz="0" w:space="0" w:color="auto"/>
            <w:right w:val="none" w:sz="0" w:space="0" w:color="auto"/>
          </w:divBdr>
        </w:div>
        <w:div w:id="2146845299">
          <w:marLeft w:val="0"/>
          <w:marRight w:val="0"/>
          <w:marTop w:val="0"/>
          <w:marBottom w:val="0"/>
          <w:divBdr>
            <w:top w:val="none" w:sz="0" w:space="0" w:color="auto"/>
            <w:left w:val="none" w:sz="0" w:space="0" w:color="auto"/>
            <w:bottom w:val="none" w:sz="0" w:space="0" w:color="auto"/>
            <w:right w:val="none" w:sz="0" w:space="0" w:color="auto"/>
          </w:divBdr>
        </w:div>
        <w:div w:id="1338658185">
          <w:marLeft w:val="0"/>
          <w:marRight w:val="0"/>
          <w:marTop w:val="0"/>
          <w:marBottom w:val="0"/>
          <w:divBdr>
            <w:top w:val="none" w:sz="0" w:space="0" w:color="auto"/>
            <w:left w:val="none" w:sz="0" w:space="0" w:color="auto"/>
            <w:bottom w:val="none" w:sz="0" w:space="0" w:color="auto"/>
            <w:right w:val="none" w:sz="0" w:space="0" w:color="auto"/>
          </w:divBdr>
        </w:div>
        <w:div w:id="218059301">
          <w:marLeft w:val="0"/>
          <w:marRight w:val="0"/>
          <w:marTop w:val="0"/>
          <w:marBottom w:val="0"/>
          <w:divBdr>
            <w:top w:val="none" w:sz="0" w:space="0" w:color="auto"/>
            <w:left w:val="none" w:sz="0" w:space="0" w:color="auto"/>
            <w:bottom w:val="none" w:sz="0" w:space="0" w:color="auto"/>
            <w:right w:val="none" w:sz="0" w:space="0" w:color="auto"/>
          </w:divBdr>
        </w:div>
        <w:div w:id="2128498924">
          <w:marLeft w:val="0"/>
          <w:marRight w:val="0"/>
          <w:marTop w:val="0"/>
          <w:marBottom w:val="0"/>
          <w:divBdr>
            <w:top w:val="none" w:sz="0" w:space="0" w:color="auto"/>
            <w:left w:val="none" w:sz="0" w:space="0" w:color="auto"/>
            <w:bottom w:val="none" w:sz="0" w:space="0" w:color="auto"/>
            <w:right w:val="none" w:sz="0" w:space="0" w:color="auto"/>
          </w:divBdr>
        </w:div>
        <w:div w:id="150945068">
          <w:marLeft w:val="0"/>
          <w:marRight w:val="0"/>
          <w:marTop w:val="0"/>
          <w:marBottom w:val="0"/>
          <w:divBdr>
            <w:top w:val="none" w:sz="0" w:space="0" w:color="auto"/>
            <w:left w:val="none" w:sz="0" w:space="0" w:color="auto"/>
            <w:bottom w:val="none" w:sz="0" w:space="0" w:color="auto"/>
            <w:right w:val="none" w:sz="0" w:space="0" w:color="auto"/>
          </w:divBdr>
        </w:div>
        <w:div w:id="1384645369">
          <w:marLeft w:val="0"/>
          <w:marRight w:val="0"/>
          <w:marTop w:val="0"/>
          <w:marBottom w:val="0"/>
          <w:divBdr>
            <w:top w:val="none" w:sz="0" w:space="0" w:color="auto"/>
            <w:left w:val="none" w:sz="0" w:space="0" w:color="auto"/>
            <w:bottom w:val="none" w:sz="0" w:space="0" w:color="auto"/>
            <w:right w:val="none" w:sz="0" w:space="0" w:color="auto"/>
          </w:divBdr>
        </w:div>
        <w:div w:id="299069554">
          <w:marLeft w:val="0"/>
          <w:marRight w:val="0"/>
          <w:marTop w:val="0"/>
          <w:marBottom w:val="0"/>
          <w:divBdr>
            <w:top w:val="none" w:sz="0" w:space="0" w:color="auto"/>
            <w:left w:val="none" w:sz="0" w:space="0" w:color="auto"/>
            <w:bottom w:val="none" w:sz="0" w:space="0" w:color="auto"/>
            <w:right w:val="none" w:sz="0" w:space="0" w:color="auto"/>
          </w:divBdr>
        </w:div>
        <w:div w:id="1917586156">
          <w:marLeft w:val="0"/>
          <w:marRight w:val="0"/>
          <w:marTop w:val="0"/>
          <w:marBottom w:val="0"/>
          <w:divBdr>
            <w:top w:val="none" w:sz="0" w:space="0" w:color="auto"/>
            <w:left w:val="none" w:sz="0" w:space="0" w:color="auto"/>
            <w:bottom w:val="none" w:sz="0" w:space="0" w:color="auto"/>
            <w:right w:val="none" w:sz="0" w:space="0" w:color="auto"/>
          </w:divBdr>
        </w:div>
        <w:div w:id="2132049098">
          <w:marLeft w:val="0"/>
          <w:marRight w:val="0"/>
          <w:marTop w:val="0"/>
          <w:marBottom w:val="0"/>
          <w:divBdr>
            <w:top w:val="none" w:sz="0" w:space="0" w:color="auto"/>
            <w:left w:val="none" w:sz="0" w:space="0" w:color="auto"/>
            <w:bottom w:val="none" w:sz="0" w:space="0" w:color="auto"/>
            <w:right w:val="none" w:sz="0" w:space="0" w:color="auto"/>
          </w:divBdr>
        </w:div>
        <w:div w:id="1974865216">
          <w:marLeft w:val="0"/>
          <w:marRight w:val="0"/>
          <w:marTop w:val="0"/>
          <w:marBottom w:val="0"/>
          <w:divBdr>
            <w:top w:val="none" w:sz="0" w:space="0" w:color="auto"/>
            <w:left w:val="none" w:sz="0" w:space="0" w:color="auto"/>
            <w:bottom w:val="none" w:sz="0" w:space="0" w:color="auto"/>
            <w:right w:val="none" w:sz="0" w:space="0" w:color="auto"/>
          </w:divBdr>
        </w:div>
        <w:div w:id="1758944560">
          <w:marLeft w:val="0"/>
          <w:marRight w:val="0"/>
          <w:marTop w:val="0"/>
          <w:marBottom w:val="0"/>
          <w:divBdr>
            <w:top w:val="none" w:sz="0" w:space="0" w:color="auto"/>
            <w:left w:val="none" w:sz="0" w:space="0" w:color="auto"/>
            <w:bottom w:val="none" w:sz="0" w:space="0" w:color="auto"/>
            <w:right w:val="none" w:sz="0" w:space="0" w:color="auto"/>
          </w:divBdr>
        </w:div>
        <w:div w:id="694575304">
          <w:marLeft w:val="0"/>
          <w:marRight w:val="0"/>
          <w:marTop w:val="0"/>
          <w:marBottom w:val="0"/>
          <w:divBdr>
            <w:top w:val="none" w:sz="0" w:space="0" w:color="auto"/>
            <w:left w:val="none" w:sz="0" w:space="0" w:color="auto"/>
            <w:bottom w:val="none" w:sz="0" w:space="0" w:color="auto"/>
            <w:right w:val="none" w:sz="0" w:space="0" w:color="auto"/>
          </w:divBdr>
        </w:div>
        <w:div w:id="50887091">
          <w:marLeft w:val="0"/>
          <w:marRight w:val="0"/>
          <w:marTop w:val="0"/>
          <w:marBottom w:val="0"/>
          <w:divBdr>
            <w:top w:val="none" w:sz="0" w:space="0" w:color="auto"/>
            <w:left w:val="none" w:sz="0" w:space="0" w:color="auto"/>
            <w:bottom w:val="none" w:sz="0" w:space="0" w:color="auto"/>
            <w:right w:val="none" w:sz="0" w:space="0" w:color="auto"/>
          </w:divBdr>
        </w:div>
        <w:div w:id="2048330800">
          <w:marLeft w:val="0"/>
          <w:marRight w:val="0"/>
          <w:marTop w:val="0"/>
          <w:marBottom w:val="0"/>
          <w:divBdr>
            <w:top w:val="none" w:sz="0" w:space="0" w:color="auto"/>
            <w:left w:val="none" w:sz="0" w:space="0" w:color="auto"/>
            <w:bottom w:val="none" w:sz="0" w:space="0" w:color="auto"/>
            <w:right w:val="none" w:sz="0" w:space="0" w:color="auto"/>
          </w:divBdr>
        </w:div>
        <w:div w:id="421606652">
          <w:marLeft w:val="0"/>
          <w:marRight w:val="0"/>
          <w:marTop w:val="0"/>
          <w:marBottom w:val="0"/>
          <w:divBdr>
            <w:top w:val="none" w:sz="0" w:space="0" w:color="auto"/>
            <w:left w:val="none" w:sz="0" w:space="0" w:color="auto"/>
            <w:bottom w:val="none" w:sz="0" w:space="0" w:color="auto"/>
            <w:right w:val="none" w:sz="0" w:space="0" w:color="auto"/>
          </w:divBdr>
        </w:div>
        <w:div w:id="1036272878">
          <w:marLeft w:val="0"/>
          <w:marRight w:val="0"/>
          <w:marTop w:val="0"/>
          <w:marBottom w:val="0"/>
          <w:divBdr>
            <w:top w:val="none" w:sz="0" w:space="0" w:color="auto"/>
            <w:left w:val="none" w:sz="0" w:space="0" w:color="auto"/>
            <w:bottom w:val="none" w:sz="0" w:space="0" w:color="auto"/>
            <w:right w:val="none" w:sz="0" w:space="0" w:color="auto"/>
          </w:divBdr>
        </w:div>
        <w:div w:id="151071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wnloads\Agrociencia-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Documentos\1.%20Revista%20Agrociencia\1.%2057-1%20(1%20enero%20-%2015%20febrero)\7.%202814%20Dante%20Arturo%20(Natural%20Renewable%20Resources)\2814%20Figuras\Graficas%203%20a%205%20ingl&#233;s%20y%20espa&#241;o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Documentos\1.%20Revista%20Agrociencia\1.%2057-1%20(1%20enero%20-%2015%20febrero)\7.%202814%20Dante%20Arturo%20(Natural%20Renewable%20Resources)\2814%20Figuras\Graficas%203%20a%205%20ingl&#233;s%20y%20espa&#241;ol.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19050" cap="rnd">
              <a:solidFill>
                <a:schemeClr val="accent4">
                  <a:lumMod val="50000"/>
                </a:schemeClr>
              </a:solidFill>
              <a:round/>
            </a:ln>
            <a:effectLst/>
          </c:spPr>
          <c:marker>
            <c:symbol val="none"/>
          </c:marker>
          <c:xVal>
            <c:numRef>
              <c:f>'Fig. 3d'!$E$9:$E$24</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xVal>
          <c:yVal>
            <c:numRef>
              <c:f>'Fig. 3d'!$G$9:$G$24</c:f>
              <c:numCache>
                <c:formatCode>0</c:formatCode>
                <c:ptCount val="16"/>
                <c:pt idx="0">
                  <c:v>45.132963350610268</c:v>
                </c:pt>
                <c:pt idx="1">
                  <c:v>55.751919408506069</c:v>
                </c:pt>
                <c:pt idx="2">
                  <c:v>65.869847530700085</c:v>
                </c:pt>
                <c:pt idx="3">
                  <c:v>74.723117467442023</c:v>
                </c:pt>
                <c:pt idx="4">
                  <c:v>81.910551204753119</c:v>
                </c:pt>
                <c:pt idx="5">
                  <c:v>87.398901236098993</c:v>
                </c:pt>
                <c:pt idx="6">
                  <c:v>91.396974327093105</c:v>
                </c:pt>
                <c:pt idx="7">
                  <c:v>94.210567716972804</c:v>
                </c:pt>
                <c:pt idx="8">
                  <c:v>96.142817734495765</c:v>
                </c:pt>
                <c:pt idx="9">
                  <c:v>97.447641898362264</c:v>
                </c:pt>
                <c:pt idx="10">
                  <c:v>98.318783184913841</c:v>
                </c:pt>
                <c:pt idx="11">
                  <c:v>98.895965204830276</c:v>
                </c:pt>
                <c:pt idx="12">
                  <c:v>99.276451925036568</c:v>
                </c:pt>
                <c:pt idx="13">
                  <c:v>99.526438306446877</c:v>
                </c:pt>
                <c:pt idx="14">
                  <c:v>99.6903236312193</c:v>
                </c:pt>
                <c:pt idx="15">
                  <c:v>99.797608554632006</c:v>
                </c:pt>
              </c:numCache>
            </c:numRef>
          </c:yVal>
          <c:smooth val="1"/>
          <c:extLst>
            <c:ext xmlns:c16="http://schemas.microsoft.com/office/drawing/2014/chart" uri="{C3380CC4-5D6E-409C-BE32-E72D297353CC}">
              <c16:uniqueId val="{00000000-0248-4E1C-B88C-318E5EA6EEA8}"/>
            </c:ext>
          </c:extLst>
        </c:ser>
        <c:dLbls>
          <c:showLegendKey val="0"/>
          <c:showVal val="0"/>
          <c:showCatName val="0"/>
          <c:showSerName val="0"/>
          <c:showPercent val="0"/>
          <c:showBubbleSize val="0"/>
        </c:dLbls>
        <c:axId val="1407233855"/>
        <c:axId val="1407239263"/>
      </c:scatterChart>
      <c:valAx>
        <c:axId val="1407233855"/>
        <c:scaling>
          <c:orientation val="minMax"/>
          <c:max val="15"/>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Palatino Linotype" panose="02040502050505030304" pitchFamily="18" charset="0"/>
                    <a:ea typeface="+mn-ea"/>
                    <a:cs typeface="+mn-cs"/>
                  </a:defRPr>
                </a:pPr>
                <a:r>
                  <a:rPr lang="es-MX" sz="1000" b="0" i="0" u="none" strike="noStrike" baseline="0">
                    <a:effectLst/>
                  </a:rPr>
                  <a:t>Altura de la cicatriz (m</a:t>
                </a:r>
                <a:r>
                  <a:rPr lang="es-MX" sz="1000" baseline="0"/>
                  <a:t>)</a:t>
                </a:r>
                <a:endParaRPr lang="es-MX" sz="1000"/>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Palatino Linotype" panose="02040502050505030304" pitchFamily="18" charset="0"/>
                  <a:ea typeface="+mn-ea"/>
                  <a:cs typeface="+mn-cs"/>
                </a:defRPr>
              </a:pPr>
              <a:endParaRPr lang="es-MX"/>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Palatino Linotype" panose="02040502050505030304" pitchFamily="18" charset="0"/>
                <a:ea typeface="+mn-ea"/>
                <a:cs typeface="+mn-cs"/>
              </a:defRPr>
            </a:pPr>
            <a:endParaRPr lang="es-MX"/>
          </a:p>
        </c:txPr>
        <c:crossAx val="1407239263"/>
        <c:crosses val="autoZero"/>
        <c:crossBetween val="midCat"/>
      </c:valAx>
      <c:valAx>
        <c:axId val="1407239263"/>
        <c:scaling>
          <c:orientation val="minMax"/>
          <c:max val="100"/>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lang="en-US" sz="1000" b="0" i="0" u="none" strike="noStrike" kern="1200" baseline="0">
                    <a:solidFill>
                      <a:sysClr val="windowText" lastClr="000000"/>
                    </a:solidFill>
                    <a:latin typeface="Palatino Linotype" panose="02040502050505030304" pitchFamily="18" charset="0"/>
                    <a:ea typeface="+mn-ea"/>
                    <a:cs typeface="+mn-cs"/>
                  </a:defRPr>
                </a:pPr>
                <a:r>
                  <a:rPr lang="es-MX" sz="1000" b="0" i="0" baseline="0">
                    <a:effectLst/>
                  </a:rPr>
                  <a:t>P mortalidad (%)</a:t>
                </a:r>
                <a:endParaRPr lang="es-MX" sz="1000">
                  <a:effectLst/>
                </a:endParaRPr>
              </a:p>
            </c:rich>
          </c:tx>
          <c:layout>
            <c:manualLayout>
              <c:xMode val="edge"/>
              <c:yMode val="edge"/>
              <c:x val="4.0160642570281124E-2"/>
              <c:y val="0.13272965879265092"/>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lang="en-US" sz="1000" b="0" i="0" u="none" strike="noStrike" kern="1200" baseline="0">
                  <a:solidFill>
                    <a:sysClr val="windowText" lastClr="000000"/>
                  </a:solidFill>
                  <a:latin typeface="Palatino Linotype" panose="02040502050505030304" pitchFamily="18" charset="0"/>
                  <a:ea typeface="+mn-ea"/>
                  <a:cs typeface="+mn-cs"/>
                </a:defRPr>
              </a:pPr>
              <a:endParaRPr lang="es-MX"/>
            </a:p>
          </c:txPr>
        </c:title>
        <c:numFmt formatCode="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Palatino Linotype" panose="02040502050505030304" pitchFamily="18" charset="0"/>
                <a:ea typeface="+mn-ea"/>
                <a:cs typeface="+mn-cs"/>
              </a:defRPr>
            </a:pPr>
            <a:endParaRPr lang="es-MX"/>
          </a:p>
        </c:txPr>
        <c:crossAx val="140723385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lang="en-US" sz="1200" b="0" i="0" u="none" strike="noStrike" kern="1200" baseline="0">
          <a:solidFill>
            <a:schemeClr val="tx1"/>
          </a:solidFill>
          <a:latin typeface="Palatino Linotype" panose="02040502050505030304" pitchFamily="18" charset="0"/>
          <a:ea typeface="+mn-ea"/>
          <a:cs typeface="+mn-cs"/>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19050" cap="rnd">
              <a:solidFill>
                <a:schemeClr val="accent4">
                  <a:lumMod val="50000"/>
                </a:schemeClr>
              </a:solidFill>
              <a:round/>
            </a:ln>
            <a:effectLst/>
          </c:spPr>
          <c:marker>
            <c:symbol val="none"/>
          </c:marker>
          <c:xVal>
            <c:numRef>
              <c:f>'Fig. 3c'!$E$7:$E$22</c:f>
              <c:numCache>
                <c:formatCode>General</c:formatCode>
                <c:ptCount val="16"/>
                <c:pt idx="0">
                  <c:v>0.1</c:v>
                </c:pt>
                <c:pt idx="1">
                  <c:v>0.2</c:v>
                </c:pt>
                <c:pt idx="2">
                  <c:v>0.3</c:v>
                </c:pt>
                <c:pt idx="3">
                  <c:v>0.4</c:v>
                </c:pt>
                <c:pt idx="4">
                  <c:v>0.5</c:v>
                </c:pt>
                <c:pt idx="5">
                  <c:v>0.6</c:v>
                </c:pt>
                <c:pt idx="6">
                  <c:v>0.7</c:v>
                </c:pt>
                <c:pt idx="7">
                  <c:v>0.8</c:v>
                </c:pt>
                <c:pt idx="8">
                  <c:v>0.9</c:v>
                </c:pt>
                <c:pt idx="9">
                  <c:v>1</c:v>
                </c:pt>
                <c:pt idx="10">
                  <c:v>1.1000000000000001</c:v>
                </c:pt>
                <c:pt idx="11">
                  <c:v>1.2</c:v>
                </c:pt>
                <c:pt idx="12">
                  <c:v>1.3</c:v>
                </c:pt>
                <c:pt idx="13">
                  <c:v>1.4</c:v>
                </c:pt>
                <c:pt idx="14">
                  <c:v>1.5</c:v>
                </c:pt>
                <c:pt idx="15">
                  <c:v>1.6</c:v>
                </c:pt>
              </c:numCache>
            </c:numRef>
          </c:xVal>
          <c:yVal>
            <c:numRef>
              <c:f>'Fig. 3c'!$G$7:$G$22</c:f>
              <c:numCache>
                <c:formatCode>0</c:formatCode>
                <c:ptCount val="16"/>
                <c:pt idx="0">
                  <c:v>72.18786174126987</c:v>
                </c:pt>
                <c:pt idx="1">
                  <c:v>70.20333669454071</c:v>
                </c:pt>
                <c:pt idx="2">
                  <c:v>68.139704336692674</c:v>
                </c:pt>
                <c:pt idx="3">
                  <c:v>66.002363707897459</c:v>
                </c:pt>
                <c:pt idx="4">
                  <c:v>63.79781853108144</c:v>
                </c:pt>
                <c:pt idx="5">
                  <c:v>61.533634318185612</c:v>
                </c:pt>
                <c:pt idx="6">
                  <c:v>59.218362421956115</c:v>
                </c:pt>
                <c:pt idx="7">
                  <c:v>56.861431259274362</c:v>
                </c:pt>
                <c:pt idx="8">
                  <c:v>54.473006691333261</c:v>
                </c:pt>
                <c:pt idx="9">
                  <c:v>52.063825330551552</c:v>
                </c:pt>
                <c:pt idx="10">
                  <c:v>49.64500620384274</c:v>
                </c:pt>
                <c:pt idx="11">
                  <c:v>47.227847585956994</c:v>
                </c:pt>
                <c:pt idx="12">
                  <c:v>44.823616792477779</c:v>
                </c:pt>
                <c:pt idx="13">
                  <c:v>42.443341192841245</c:v>
                </c:pt>
                <c:pt idx="14">
                  <c:v>40.097608621824762</c:v>
                </c:pt>
                <c:pt idx="15">
                  <c:v>37.79638474164873</c:v>
                </c:pt>
              </c:numCache>
            </c:numRef>
          </c:yVal>
          <c:smooth val="1"/>
          <c:extLst>
            <c:ext xmlns:c16="http://schemas.microsoft.com/office/drawing/2014/chart" uri="{C3380CC4-5D6E-409C-BE32-E72D297353CC}">
              <c16:uniqueId val="{00000000-B65D-4150-9FB6-808A81AE1023}"/>
            </c:ext>
          </c:extLst>
        </c:ser>
        <c:dLbls>
          <c:showLegendKey val="0"/>
          <c:showVal val="0"/>
          <c:showCatName val="0"/>
          <c:showSerName val="0"/>
          <c:showPercent val="0"/>
          <c:showBubbleSize val="0"/>
        </c:dLbls>
        <c:axId val="1363739407"/>
        <c:axId val="1363740655"/>
      </c:scatterChart>
      <c:valAx>
        <c:axId val="1363739407"/>
        <c:scaling>
          <c:orientation val="minMax"/>
          <c:max val="1.6"/>
          <c:min val="0"/>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Palatino Linotype" panose="02040502050505030304" pitchFamily="18" charset="0"/>
                    <a:ea typeface="+mn-ea"/>
                    <a:cs typeface="+mn-cs"/>
                  </a:defRPr>
                </a:pPr>
                <a:r>
                  <a:rPr lang="es-MX" sz="1000" b="0" i="0" u="none" strike="noStrike" baseline="0">
                    <a:effectLst/>
                  </a:rPr>
                  <a:t>Grosor de corteza </a:t>
                </a:r>
                <a:r>
                  <a:rPr lang="es-MX" sz="1000" baseline="0"/>
                  <a:t>(cm)</a:t>
                </a:r>
                <a:endParaRPr lang="es-MX" sz="1000"/>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Palatino Linotype" panose="02040502050505030304" pitchFamily="18" charset="0"/>
                  <a:ea typeface="+mn-ea"/>
                  <a:cs typeface="+mn-cs"/>
                </a:defRPr>
              </a:pPr>
              <a:endParaRPr lang="es-MX"/>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Palatino Linotype" panose="02040502050505030304" pitchFamily="18" charset="0"/>
                <a:ea typeface="+mn-ea"/>
                <a:cs typeface="+mn-cs"/>
              </a:defRPr>
            </a:pPr>
            <a:endParaRPr lang="es-MX"/>
          </a:p>
        </c:txPr>
        <c:crossAx val="1363740655"/>
        <c:crosses val="autoZero"/>
        <c:crossBetween val="midCat"/>
        <c:majorUnit val="0.2"/>
        <c:minorUnit val="0.1"/>
      </c:valAx>
      <c:valAx>
        <c:axId val="1363740655"/>
        <c:scaling>
          <c:orientation val="minMax"/>
          <c:max val="100"/>
        </c:scaling>
        <c:delete val="0"/>
        <c:axPos val="l"/>
        <c:title>
          <c:tx>
            <c:rich>
              <a:bodyPr rot="-5400000" spcFirstLastPara="1" vertOverflow="ellipsis" vert="horz" wrap="square" anchor="ctr" anchorCtr="1"/>
              <a:lstStyle/>
              <a:p>
                <a:pPr>
                  <a:defRPr lang="en-US" sz="1000" b="0" i="0" u="none" strike="noStrike" kern="1200" baseline="0">
                    <a:solidFill>
                      <a:schemeClr val="tx1"/>
                    </a:solidFill>
                    <a:latin typeface="Palatino Linotype" panose="02040502050505030304" pitchFamily="18" charset="0"/>
                    <a:ea typeface="+mn-ea"/>
                    <a:cs typeface="+mn-cs"/>
                  </a:defRPr>
                </a:pPr>
                <a:r>
                  <a:rPr lang="es-MX" sz="1000" b="0" i="0" u="none" strike="noStrike" baseline="0">
                    <a:effectLst/>
                  </a:rPr>
                  <a:t>P mortalidad </a:t>
                </a:r>
                <a:r>
                  <a:rPr lang="es-MX" sz="1000" baseline="0"/>
                  <a:t>(%)</a:t>
                </a:r>
                <a:endParaRPr lang="es-MX" sz="1000"/>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solidFill>
                  <a:latin typeface="Palatino Linotype" panose="02040502050505030304" pitchFamily="18" charset="0"/>
                  <a:ea typeface="+mn-ea"/>
                  <a:cs typeface="+mn-cs"/>
                </a:defRPr>
              </a:pPr>
              <a:endParaRPr lang="es-MX"/>
            </a:p>
          </c:txPr>
        </c:title>
        <c:numFmt formatCode="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Palatino Linotype" panose="02040502050505030304" pitchFamily="18" charset="0"/>
                <a:ea typeface="+mn-ea"/>
                <a:cs typeface="+mn-cs"/>
              </a:defRPr>
            </a:pPr>
            <a:endParaRPr lang="es-MX"/>
          </a:p>
        </c:txPr>
        <c:crossAx val="1363739407"/>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lang="en-US" sz="1200" b="0" i="0" u="none" strike="noStrike" kern="1200" baseline="0">
          <a:solidFill>
            <a:schemeClr val="tx1"/>
          </a:solidFill>
          <a:latin typeface="Palatino Linotype" panose="02040502050505030304" pitchFamily="18" charset="0"/>
          <a:ea typeface="+mn-ea"/>
          <a:cs typeface="+mn-cs"/>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783B0-3486-4000-9929-E7C7C7F75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Agrociencia-template</Template>
  <TotalTime>13</TotalTime>
  <Pages>9</Pages>
  <Words>3214</Words>
  <Characters>17679</Characters>
  <Application>Microsoft Office Word</Application>
  <DocSecurity>0</DocSecurity>
  <Lines>147</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20852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Usuario</dc:creator>
  <cp:keywords/>
  <dc:description/>
  <cp:lastModifiedBy>Brenda Colpos</cp:lastModifiedBy>
  <cp:revision>3</cp:revision>
  <cp:lastPrinted>2022-01-24T01:42:00Z</cp:lastPrinted>
  <dcterms:created xsi:type="dcterms:W3CDTF">2025-01-13T17:33:00Z</dcterms:created>
  <dcterms:modified xsi:type="dcterms:W3CDTF">2025-01-13T17:51:00Z</dcterms:modified>
</cp:coreProperties>
</file>