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0BFC" w14:textId="3C4E9085" w:rsidR="00671A42" w:rsidRPr="00B71257" w:rsidRDefault="002C6454" w:rsidP="004F132C">
      <w:pPr>
        <w:pStyle w:val="MDPI11articletype"/>
        <w:suppressAutoHyphens/>
        <w:spacing w:before="120" w:after="120"/>
        <w:ind w:leftChars="1276" w:left="2552"/>
        <w:jc w:val="right"/>
        <w:rPr>
          <w:color w:val="auto"/>
          <w:szCs w:val="20"/>
          <w:lang w:val="en-GB"/>
        </w:rPr>
      </w:pPr>
      <w:bookmarkStart w:id="0" w:name="_Hlk106371594"/>
      <w:r w:rsidRPr="00B71257">
        <w:rPr>
          <w:iCs/>
          <w:color w:val="auto"/>
          <w:lang w:val="en-GB"/>
        </w:rPr>
        <w:t>Manuscript submitted as a scientific: article, essay, review, or note</w:t>
      </w:r>
    </w:p>
    <w:tbl>
      <w:tblPr>
        <w:tblpPr w:leftFromText="198" w:rightFromText="198" w:vertAnchor="page" w:horzAnchor="margin" w:tblpY="1053"/>
        <w:tblW w:w="2410" w:type="dxa"/>
        <w:tblLayout w:type="fixed"/>
        <w:tblCellMar>
          <w:left w:w="0" w:type="dxa"/>
          <w:right w:w="0" w:type="dxa"/>
        </w:tblCellMar>
        <w:tblLook w:val="04A0" w:firstRow="1" w:lastRow="0" w:firstColumn="1" w:lastColumn="0" w:noHBand="0" w:noVBand="1"/>
      </w:tblPr>
      <w:tblGrid>
        <w:gridCol w:w="2410"/>
      </w:tblGrid>
      <w:tr w:rsidR="00B71257" w:rsidRPr="00B71257" w14:paraId="13148B7A" w14:textId="77777777" w:rsidTr="00BB7D95">
        <w:tc>
          <w:tcPr>
            <w:tcW w:w="2410" w:type="dxa"/>
            <w:shd w:val="clear" w:color="auto" w:fill="auto"/>
          </w:tcPr>
          <w:p w14:paraId="61FBCB99" w14:textId="77777777"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12EB1D01" w14:textId="77777777"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697DDEDC" w14:textId="77777777"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2FC40981" w14:textId="7174664A"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19852862" w14:textId="246B090D"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3946FC35" w14:textId="734657D7"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6CA4C418" w14:textId="0803C9A1"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145AD12D" w14:textId="7B175AD9"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4A053D2E" w14:textId="4608DB69"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5CD632D8" w14:textId="2069714C"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082C2882" w14:textId="211ACA09"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1BC587B3" w14:textId="03F39BFF"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33B4416E" w14:textId="2EA01CCF"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4F7DFB61" w14:textId="77777777" w:rsidR="002C6454" w:rsidRPr="00B71257" w:rsidRDefault="002C6454"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3011487E" w14:textId="77777777"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63604D1E" w14:textId="06F8F833" w:rsidR="00671A42" w:rsidRPr="00B71257" w:rsidRDefault="00671A42"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18566883" w14:textId="78643C79" w:rsidR="009206B7" w:rsidRPr="00B71257" w:rsidRDefault="009206B7"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3870E971" w14:textId="7AA827E5" w:rsidR="009206B7" w:rsidRPr="00B71257" w:rsidRDefault="009206B7"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0DCB8F27" w14:textId="77777777" w:rsidR="009206B7" w:rsidRPr="00B71257" w:rsidRDefault="009206B7" w:rsidP="00915E7C">
            <w:pPr>
              <w:suppressAutoHyphens/>
              <w:autoSpaceDE w:val="0"/>
              <w:autoSpaceDN w:val="0"/>
              <w:adjustRightInd w:val="0"/>
              <w:spacing w:before="120" w:after="120" w:line="200" w:lineRule="exact"/>
              <w:ind w:right="143"/>
              <w:jc w:val="left"/>
              <w:rPr>
                <w:b/>
                <w:noProof w:val="0"/>
                <w:color w:val="auto"/>
                <w:sz w:val="14"/>
                <w:szCs w:val="14"/>
                <w:lang w:val="en-GB"/>
              </w:rPr>
            </w:pPr>
          </w:p>
          <w:p w14:paraId="05F5220F" w14:textId="2D6D2E1C" w:rsidR="00BB7D95" w:rsidRPr="00D322F2" w:rsidRDefault="00BB7D95" w:rsidP="00915E7C">
            <w:pPr>
              <w:suppressAutoHyphens/>
              <w:autoSpaceDE w:val="0"/>
              <w:autoSpaceDN w:val="0"/>
              <w:adjustRightInd w:val="0"/>
              <w:spacing w:before="120" w:after="120" w:line="200" w:lineRule="exact"/>
              <w:ind w:right="143"/>
              <w:jc w:val="left"/>
              <w:rPr>
                <w:noProof w:val="0"/>
                <w:color w:val="auto"/>
                <w:sz w:val="14"/>
                <w:szCs w:val="14"/>
              </w:rPr>
            </w:pPr>
            <w:r w:rsidRPr="00B71257">
              <w:rPr>
                <w:b/>
                <w:noProof w:val="0"/>
                <w:color w:val="auto"/>
                <w:sz w:val="14"/>
                <w:szCs w:val="14"/>
                <w:lang w:val="en-GB"/>
              </w:rPr>
              <w:t>Citation:</w:t>
            </w:r>
            <w:r w:rsidRPr="00B71257">
              <w:rPr>
                <w:noProof w:val="0"/>
                <w:color w:val="auto"/>
                <w:sz w:val="14"/>
                <w:szCs w:val="14"/>
                <w:lang w:val="en-GB"/>
              </w:rPr>
              <w:t xml:space="preserve"> </w:t>
            </w:r>
            <w:r w:rsidRPr="00B71257">
              <w:rPr>
                <w:color w:val="auto"/>
                <w:sz w:val="14"/>
                <w:szCs w:val="14"/>
                <w:lang w:val="en-GB"/>
              </w:rPr>
              <w:t xml:space="preserve">LastName </w:t>
            </w:r>
            <w:r w:rsidR="00AE4256" w:rsidRPr="00B71257">
              <w:rPr>
                <w:color w:val="auto"/>
                <w:sz w:val="14"/>
                <w:szCs w:val="14"/>
                <w:lang w:val="en-GB"/>
              </w:rPr>
              <w:t>AB</w:t>
            </w:r>
            <w:r w:rsidRPr="00B71257">
              <w:rPr>
                <w:color w:val="auto"/>
                <w:sz w:val="14"/>
                <w:szCs w:val="14"/>
                <w:lang w:val="en-GB"/>
              </w:rPr>
              <w:t xml:space="preserve">, LastName </w:t>
            </w:r>
            <w:r w:rsidR="00AE4256" w:rsidRPr="00B71257">
              <w:rPr>
                <w:color w:val="auto"/>
                <w:sz w:val="14"/>
                <w:szCs w:val="14"/>
                <w:lang w:val="en-GB"/>
              </w:rPr>
              <w:t>CD</w:t>
            </w:r>
            <w:r w:rsidRPr="00B71257">
              <w:rPr>
                <w:color w:val="auto"/>
                <w:sz w:val="14"/>
                <w:szCs w:val="14"/>
                <w:lang w:val="en-GB"/>
              </w:rPr>
              <w:t xml:space="preserve">, LastName-LastName </w:t>
            </w:r>
            <w:r w:rsidR="00AE4256" w:rsidRPr="00B71257">
              <w:rPr>
                <w:color w:val="auto"/>
                <w:sz w:val="14"/>
                <w:szCs w:val="14"/>
                <w:lang w:val="en-GB"/>
              </w:rPr>
              <w:t>E</w:t>
            </w:r>
            <w:r w:rsidRPr="00B71257">
              <w:rPr>
                <w:color w:val="auto"/>
                <w:sz w:val="14"/>
                <w:szCs w:val="14"/>
                <w:lang w:val="en-GB"/>
              </w:rPr>
              <w:t xml:space="preserve">F, LastName </w:t>
            </w:r>
            <w:r w:rsidR="00AE4256" w:rsidRPr="00B71257">
              <w:rPr>
                <w:color w:val="auto"/>
                <w:sz w:val="14"/>
                <w:szCs w:val="14"/>
                <w:lang w:val="en-GB"/>
              </w:rPr>
              <w:t>GH</w:t>
            </w:r>
            <w:r w:rsidRPr="00B71257">
              <w:rPr>
                <w:color w:val="auto"/>
                <w:sz w:val="14"/>
                <w:szCs w:val="14"/>
                <w:lang w:val="en-GB"/>
              </w:rPr>
              <w:t xml:space="preserve">. </w:t>
            </w:r>
            <w:r w:rsidRPr="00B71257">
              <w:rPr>
                <w:noProof w:val="0"/>
                <w:color w:val="auto"/>
                <w:sz w:val="14"/>
                <w:szCs w:val="14"/>
                <w:lang w:val="en-GB"/>
              </w:rPr>
              <w:t>202</w:t>
            </w:r>
            <w:r w:rsidR="00F10693">
              <w:rPr>
                <w:noProof w:val="0"/>
                <w:color w:val="auto"/>
                <w:sz w:val="14"/>
                <w:szCs w:val="14"/>
                <w:lang w:val="en-GB"/>
              </w:rPr>
              <w:t>5</w:t>
            </w:r>
            <w:r w:rsidRPr="00B71257">
              <w:rPr>
                <w:noProof w:val="0"/>
                <w:color w:val="auto"/>
                <w:sz w:val="14"/>
                <w:szCs w:val="14"/>
                <w:lang w:val="en-GB"/>
              </w:rPr>
              <w:t xml:space="preserve">. </w:t>
            </w:r>
            <w:r w:rsidR="00AE4256" w:rsidRPr="00B71257">
              <w:rPr>
                <w:noProof w:val="0"/>
                <w:color w:val="auto"/>
                <w:sz w:val="14"/>
                <w:szCs w:val="14"/>
                <w:lang w:val="en-GB"/>
              </w:rPr>
              <w:t>Title of the paper</w:t>
            </w:r>
            <w:r w:rsidRPr="00B71257">
              <w:rPr>
                <w:noProof w:val="0"/>
                <w:color w:val="auto"/>
                <w:sz w:val="14"/>
                <w:szCs w:val="14"/>
                <w:lang w:val="en-GB"/>
              </w:rPr>
              <w:t xml:space="preserve">. </w:t>
            </w:r>
            <w:proofErr w:type="spellStart"/>
            <w:r w:rsidRPr="00D322F2">
              <w:rPr>
                <w:noProof w:val="0"/>
                <w:color w:val="auto"/>
                <w:sz w:val="14"/>
                <w:szCs w:val="14"/>
              </w:rPr>
              <w:t>Agrociencia</w:t>
            </w:r>
            <w:proofErr w:type="spellEnd"/>
            <w:r w:rsidRPr="00D322F2">
              <w:rPr>
                <w:noProof w:val="0"/>
                <w:color w:val="auto"/>
                <w:sz w:val="14"/>
                <w:szCs w:val="14"/>
              </w:rPr>
              <w:t xml:space="preserve"> https://doi.org/10.47163/xxx</w:t>
            </w:r>
          </w:p>
          <w:p w14:paraId="2F71D6DF" w14:textId="2EB6D373" w:rsidR="00BB7D95" w:rsidRPr="00D322F2" w:rsidRDefault="00BB7D95" w:rsidP="00E741C7">
            <w:pPr>
              <w:suppressAutoHyphens/>
              <w:autoSpaceDE w:val="0"/>
              <w:autoSpaceDN w:val="0"/>
              <w:adjustRightInd w:val="0"/>
              <w:spacing w:before="120" w:after="120" w:line="200" w:lineRule="exact"/>
              <w:ind w:right="143"/>
              <w:jc w:val="left"/>
              <w:rPr>
                <w:b/>
                <w:bCs/>
                <w:color w:val="auto"/>
                <w:sz w:val="14"/>
                <w:szCs w:val="14"/>
              </w:rPr>
            </w:pPr>
            <w:r w:rsidRPr="00D322F2">
              <w:rPr>
                <w:b/>
                <w:bCs/>
                <w:color w:val="auto"/>
                <w:sz w:val="14"/>
                <w:szCs w:val="14"/>
              </w:rPr>
              <w:t>Editor</w:t>
            </w:r>
            <w:r w:rsidR="00AE4256" w:rsidRPr="00D322F2">
              <w:rPr>
                <w:b/>
                <w:bCs/>
                <w:color w:val="auto"/>
                <w:sz w:val="14"/>
                <w:szCs w:val="14"/>
              </w:rPr>
              <w:t>-</w:t>
            </w:r>
            <w:r w:rsidRPr="00D322F2">
              <w:rPr>
                <w:b/>
                <w:bCs/>
                <w:color w:val="auto"/>
                <w:sz w:val="14"/>
                <w:szCs w:val="14"/>
              </w:rPr>
              <w:t>in</w:t>
            </w:r>
            <w:r w:rsidR="00AE4256" w:rsidRPr="00D322F2">
              <w:rPr>
                <w:b/>
                <w:bCs/>
                <w:color w:val="auto"/>
                <w:sz w:val="14"/>
                <w:szCs w:val="14"/>
              </w:rPr>
              <w:t>-</w:t>
            </w:r>
            <w:r w:rsidRPr="00D322F2">
              <w:rPr>
                <w:b/>
                <w:bCs/>
                <w:color w:val="auto"/>
                <w:sz w:val="14"/>
                <w:szCs w:val="14"/>
              </w:rPr>
              <w:t xml:space="preserve">Chief: </w:t>
            </w:r>
          </w:p>
          <w:p w14:paraId="3D4CF537" w14:textId="77777777" w:rsidR="00BB7D95" w:rsidRPr="00D322F2" w:rsidRDefault="00BB7D95" w:rsidP="00E741C7">
            <w:pPr>
              <w:suppressAutoHyphens/>
              <w:autoSpaceDE w:val="0"/>
              <w:autoSpaceDN w:val="0"/>
              <w:adjustRightInd w:val="0"/>
              <w:spacing w:before="120" w:after="120" w:line="200" w:lineRule="exact"/>
              <w:ind w:right="143"/>
              <w:jc w:val="left"/>
              <w:rPr>
                <w:color w:val="auto"/>
                <w:sz w:val="14"/>
                <w:szCs w:val="14"/>
              </w:rPr>
            </w:pPr>
            <w:r w:rsidRPr="00D322F2">
              <w:rPr>
                <w:color w:val="auto"/>
                <w:sz w:val="14"/>
                <w:szCs w:val="14"/>
              </w:rPr>
              <w:t>Dr. Fernando C. Gómez-Merino</w:t>
            </w:r>
          </w:p>
          <w:p w14:paraId="4EFD73F0" w14:textId="1233D5BE" w:rsidR="00BB7D95" w:rsidRPr="00E741C7" w:rsidRDefault="00BB7D95" w:rsidP="00E741C7">
            <w:pPr>
              <w:suppressAutoHyphens/>
              <w:autoSpaceDE w:val="0"/>
              <w:autoSpaceDN w:val="0"/>
              <w:adjustRightInd w:val="0"/>
              <w:spacing w:before="120" w:after="120" w:line="200" w:lineRule="exact"/>
              <w:ind w:right="143"/>
              <w:jc w:val="left"/>
              <w:rPr>
                <w:sz w:val="14"/>
                <w:szCs w:val="14"/>
              </w:rPr>
            </w:pPr>
            <w:r w:rsidRPr="00E741C7">
              <w:rPr>
                <w:b/>
                <w:bCs/>
                <w:sz w:val="14"/>
                <w:szCs w:val="14"/>
              </w:rPr>
              <w:t>Received:</w:t>
            </w:r>
            <w:r w:rsidRPr="00E741C7">
              <w:rPr>
                <w:sz w:val="14"/>
                <w:szCs w:val="14"/>
              </w:rPr>
              <w:t xml:space="preserve"> </w:t>
            </w:r>
            <w:r w:rsidR="00AE4256" w:rsidRPr="00E741C7">
              <w:rPr>
                <w:sz w:val="14"/>
                <w:szCs w:val="14"/>
              </w:rPr>
              <w:t>M</w:t>
            </w:r>
            <w:r w:rsidRPr="00E741C7">
              <w:rPr>
                <w:sz w:val="14"/>
                <w:szCs w:val="14"/>
              </w:rPr>
              <w:t xml:space="preserve">onth year. </w:t>
            </w:r>
          </w:p>
          <w:p w14:paraId="6C5594F4" w14:textId="018813C1" w:rsidR="00BB7D95" w:rsidRPr="00E741C7" w:rsidRDefault="00BB7D95" w:rsidP="00E741C7">
            <w:pPr>
              <w:suppressAutoHyphens/>
              <w:autoSpaceDE w:val="0"/>
              <w:autoSpaceDN w:val="0"/>
              <w:adjustRightInd w:val="0"/>
              <w:spacing w:before="120" w:after="120" w:line="200" w:lineRule="exact"/>
              <w:ind w:right="143"/>
              <w:jc w:val="left"/>
              <w:rPr>
                <w:sz w:val="14"/>
                <w:szCs w:val="14"/>
              </w:rPr>
            </w:pPr>
            <w:r w:rsidRPr="00E741C7">
              <w:rPr>
                <w:b/>
                <w:bCs/>
                <w:sz w:val="14"/>
                <w:szCs w:val="14"/>
              </w:rPr>
              <w:t>Approved:</w:t>
            </w:r>
            <w:r w:rsidRPr="00E741C7">
              <w:rPr>
                <w:sz w:val="14"/>
                <w:szCs w:val="14"/>
              </w:rPr>
              <w:t xml:space="preserve"> </w:t>
            </w:r>
            <w:r w:rsidR="00AE4256" w:rsidRPr="00E741C7">
              <w:rPr>
                <w:sz w:val="14"/>
                <w:szCs w:val="14"/>
              </w:rPr>
              <w:t>M</w:t>
            </w:r>
            <w:r w:rsidRPr="00E741C7">
              <w:rPr>
                <w:sz w:val="14"/>
                <w:szCs w:val="14"/>
              </w:rPr>
              <w:t xml:space="preserve">onth year. </w:t>
            </w:r>
          </w:p>
          <w:p w14:paraId="2A403B85" w14:textId="6DF7EC6F" w:rsidR="00BB7D95" w:rsidRPr="00E741C7" w:rsidRDefault="00BB7D95" w:rsidP="00E741C7">
            <w:pPr>
              <w:suppressAutoHyphens/>
              <w:autoSpaceDE w:val="0"/>
              <w:autoSpaceDN w:val="0"/>
              <w:adjustRightInd w:val="0"/>
              <w:spacing w:before="120" w:after="120" w:line="200" w:lineRule="exact"/>
              <w:ind w:right="143"/>
              <w:jc w:val="left"/>
              <w:rPr>
                <w:sz w:val="14"/>
                <w:szCs w:val="14"/>
              </w:rPr>
            </w:pPr>
            <w:r w:rsidRPr="00E741C7">
              <w:rPr>
                <w:sz w:val="14"/>
                <w:szCs w:val="14"/>
              </w:rPr>
              <w:t>Published in Agrociencia #: #-#. 202</w:t>
            </w:r>
            <w:r w:rsidR="00F10693">
              <w:rPr>
                <w:sz w:val="14"/>
                <w:szCs w:val="14"/>
              </w:rPr>
              <w:t>5</w:t>
            </w:r>
            <w:r w:rsidRPr="00E741C7">
              <w:rPr>
                <w:sz w:val="14"/>
                <w:szCs w:val="14"/>
              </w:rPr>
              <w:t>.</w:t>
            </w:r>
          </w:p>
          <w:p w14:paraId="6D2DB34B" w14:textId="77777777" w:rsidR="00BB7D95" w:rsidRPr="00E741C7" w:rsidRDefault="00BB7D95" w:rsidP="00E741C7">
            <w:pPr>
              <w:suppressAutoHyphens/>
              <w:autoSpaceDE w:val="0"/>
              <w:autoSpaceDN w:val="0"/>
              <w:adjustRightInd w:val="0"/>
              <w:spacing w:before="120" w:after="120" w:line="200" w:lineRule="exact"/>
              <w:ind w:right="143"/>
              <w:jc w:val="left"/>
              <w:rPr>
                <w:color w:val="auto"/>
                <w:sz w:val="14"/>
                <w:szCs w:val="14"/>
                <w:lang w:val="en-GB"/>
              </w:rPr>
            </w:pPr>
            <w:r w:rsidRPr="00E741C7">
              <w:rPr>
                <w:color w:val="auto"/>
                <w:sz w:val="14"/>
                <w:szCs w:val="14"/>
                <w:lang w:val="en-GB"/>
              </w:rPr>
              <w:t>This work is licensed under a Creative Commons Attribution-Non- Commercial 4.0 International license.</w:t>
            </w:r>
          </w:p>
          <w:p w14:paraId="0AEC709A" w14:textId="77777777" w:rsidR="00BB7D95" w:rsidRPr="00B71257" w:rsidRDefault="00BB7D95" w:rsidP="00915E7C">
            <w:pPr>
              <w:tabs>
                <w:tab w:val="left" w:pos="3402"/>
              </w:tabs>
              <w:suppressAutoHyphens/>
              <w:autoSpaceDE w:val="0"/>
              <w:autoSpaceDN w:val="0"/>
              <w:adjustRightInd w:val="0"/>
              <w:spacing w:before="120" w:after="120" w:line="200" w:lineRule="exact"/>
              <w:ind w:right="143"/>
              <w:jc w:val="left"/>
              <w:rPr>
                <w:rFonts w:cs="Arial"/>
                <w:b/>
                <w:noProof w:val="0"/>
                <w:color w:val="auto"/>
                <w:sz w:val="14"/>
                <w:szCs w:val="14"/>
                <w:lang w:val="en-GB"/>
              </w:rPr>
            </w:pPr>
          </w:p>
          <w:p w14:paraId="2BA881D6" w14:textId="77777777" w:rsidR="00BB7D95" w:rsidRPr="00B71257" w:rsidRDefault="00BB7D95" w:rsidP="00915E7C">
            <w:pPr>
              <w:tabs>
                <w:tab w:val="left" w:pos="3402"/>
              </w:tabs>
              <w:suppressAutoHyphens/>
              <w:autoSpaceDE w:val="0"/>
              <w:autoSpaceDN w:val="0"/>
              <w:adjustRightInd w:val="0"/>
              <w:spacing w:before="120" w:after="120" w:line="200" w:lineRule="exact"/>
              <w:ind w:right="143"/>
              <w:jc w:val="left"/>
              <w:rPr>
                <w:rFonts w:cs="Arial"/>
                <w:b/>
                <w:noProof w:val="0"/>
                <w:color w:val="auto"/>
                <w:sz w:val="14"/>
                <w:szCs w:val="14"/>
                <w:lang w:val="en-GB"/>
              </w:rPr>
            </w:pPr>
            <w:r w:rsidRPr="00B71257">
              <w:rPr>
                <w:rFonts w:cs="Arial"/>
                <w:color w:val="auto"/>
                <w:sz w:val="14"/>
                <w:szCs w:val="14"/>
                <w:lang w:val="es-MX" w:eastAsia="es-MX"/>
              </w:rPr>
              <w:drawing>
                <wp:inline distT="0" distB="0" distL="0" distR="0" wp14:anchorId="16377CE6" wp14:editId="69BF3228">
                  <wp:extent cx="607219" cy="25717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C 2022.png"/>
                          <pic:cNvPicPr/>
                        </pic:nvPicPr>
                        <pic:blipFill>
                          <a:blip r:embed="rId8">
                            <a:extLst>
                              <a:ext uri="{28A0092B-C50C-407E-A947-70E740481C1C}">
                                <a14:useLocalDpi xmlns:a14="http://schemas.microsoft.com/office/drawing/2010/main" val="0"/>
                              </a:ext>
                            </a:extLst>
                          </a:blip>
                          <a:stretch>
                            <a:fillRect/>
                          </a:stretch>
                        </pic:blipFill>
                        <pic:spPr>
                          <a:xfrm>
                            <a:off x="0" y="0"/>
                            <a:ext cx="612132" cy="259256"/>
                          </a:xfrm>
                          <a:prstGeom prst="rect">
                            <a:avLst/>
                          </a:prstGeom>
                        </pic:spPr>
                      </pic:pic>
                    </a:graphicData>
                  </a:graphic>
                </wp:inline>
              </w:drawing>
            </w:r>
          </w:p>
          <w:p w14:paraId="7A89C9ED" w14:textId="4F2DD4AB" w:rsidR="00BB7D95" w:rsidRPr="00D322F2" w:rsidRDefault="00D322F2" w:rsidP="00915E7C">
            <w:pPr>
              <w:tabs>
                <w:tab w:val="left" w:pos="3402"/>
              </w:tabs>
              <w:suppressAutoHyphens/>
              <w:autoSpaceDE w:val="0"/>
              <w:autoSpaceDN w:val="0"/>
              <w:adjustRightInd w:val="0"/>
              <w:spacing w:before="120" w:after="120" w:line="200" w:lineRule="exact"/>
              <w:ind w:right="143"/>
              <w:jc w:val="left"/>
              <w:rPr>
                <w:rFonts w:cs="Arial"/>
                <w:b/>
                <w:noProof w:val="0"/>
                <w:color w:val="auto"/>
                <w:sz w:val="14"/>
                <w:szCs w:val="14"/>
                <w:lang w:val="en-GB"/>
              </w:rPr>
            </w:pPr>
            <w:r w:rsidRPr="00D322F2">
              <w:rPr>
                <w:rFonts w:cs="Arial"/>
                <w:b/>
                <w:noProof w:val="0"/>
                <w:color w:val="auto"/>
                <w:sz w:val="14"/>
                <w:szCs w:val="14"/>
                <w:lang w:val="en-GB"/>
              </w:rPr>
              <w:t>Author: Place only the names of the authors and the title according to the format</w:t>
            </w:r>
            <w:r>
              <w:rPr>
                <w:rFonts w:cs="Arial"/>
                <w:b/>
                <w:noProof w:val="0"/>
                <w:color w:val="auto"/>
                <w:sz w:val="14"/>
                <w:szCs w:val="14"/>
                <w:lang w:val="en-GB"/>
              </w:rPr>
              <w:t>.</w:t>
            </w:r>
          </w:p>
        </w:tc>
      </w:tr>
    </w:tbl>
    <w:p w14:paraId="4C879388" w14:textId="33E810E5" w:rsidR="00BB7D95" w:rsidRPr="00B71257" w:rsidRDefault="00BB7D95" w:rsidP="00BB7D95">
      <w:pPr>
        <w:pStyle w:val="MDPI12title"/>
        <w:spacing w:before="120" w:after="120" w:line="240" w:lineRule="auto"/>
        <w:ind w:leftChars="1276" w:left="2552"/>
        <w:jc w:val="center"/>
        <w:rPr>
          <w:color w:val="auto"/>
          <w:sz w:val="24"/>
          <w:szCs w:val="24"/>
          <w:lang w:val="en-GB"/>
        </w:rPr>
      </w:pPr>
      <w:r w:rsidRPr="00B71257">
        <w:rPr>
          <w:color w:val="auto"/>
          <w:sz w:val="24"/>
          <w:szCs w:val="24"/>
          <w:lang w:val="en-GB"/>
        </w:rPr>
        <w:t>ADD AND CENTRE THE MAIN TITLE HERE (</w:t>
      </w:r>
      <w:r w:rsidRPr="00B71257">
        <w:rPr>
          <w:i/>
          <w:color w:val="auto"/>
          <w:sz w:val="24"/>
          <w:szCs w:val="24"/>
          <w:lang w:val="en-GB"/>
        </w:rPr>
        <w:t>Scientific name</w:t>
      </w:r>
      <w:r w:rsidRPr="00B71257">
        <w:rPr>
          <w:iCs/>
          <w:color w:val="auto"/>
          <w:sz w:val="24"/>
          <w:szCs w:val="24"/>
          <w:lang w:val="en-GB"/>
        </w:rPr>
        <w:t>)</w:t>
      </w:r>
      <w:r w:rsidRPr="00B71257">
        <w:rPr>
          <w:color w:val="auto"/>
          <w:sz w:val="24"/>
          <w:szCs w:val="24"/>
          <w:lang w:val="en-GB"/>
        </w:rPr>
        <w:t xml:space="preserve"> ARE NOT WRITTEN ALL IN UPPERCASE</w:t>
      </w:r>
    </w:p>
    <w:p w14:paraId="0833A193" w14:textId="2A4937FF" w:rsidR="00BB7D95" w:rsidRPr="00B71257" w:rsidRDefault="00BB7D95" w:rsidP="00BB7D95">
      <w:pPr>
        <w:spacing w:before="120" w:after="120" w:line="240" w:lineRule="auto"/>
        <w:ind w:leftChars="1276" w:left="2552"/>
        <w:jc w:val="center"/>
        <w:rPr>
          <w:b/>
          <w:bCs/>
          <w:color w:val="auto"/>
          <w:vertAlign w:val="superscript"/>
          <w:lang w:val="en-GB"/>
        </w:rPr>
      </w:pPr>
      <w:r w:rsidRPr="00B71257">
        <w:rPr>
          <w:color w:val="auto"/>
          <w:lang w:val="en-GB"/>
        </w:rPr>
        <w:t xml:space="preserve">FirstName MiddleName </w:t>
      </w:r>
      <w:r w:rsidR="00946C15">
        <w:rPr>
          <w:b/>
          <w:bCs/>
          <w:color w:val="auto"/>
          <w:lang w:val="en-GB"/>
        </w:rPr>
        <w:t>Last</w:t>
      </w:r>
      <w:r w:rsidRPr="00B71257">
        <w:rPr>
          <w:b/>
          <w:bCs/>
          <w:color w:val="auto"/>
          <w:lang w:val="en-GB"/>
        </w:rPr>
        <w:t>name</w:t>
      </w:r>
      <w:r w:rsidR="00946C15">
        <w:rPr>
          <w:b/>
          <w:bCs/>
          <w:color w:val="auto"/>
          <w:lang w:val="en-GB"/>
        </w:rPr>
        <w:t>-Lastname</w:t>
      </w:r>
      <w:r w:rsidRPr="00B71257">
        <w:rPr>
          <w:b/>
          <w:bCs/>
          <w:color w:val="auto"/>
          <w:vertAlign w:val="superscript"/>
          <w:lang w:val="en-GB"/>
        </w:rPr>
        <w:t>1</w:t>
      </w:r>
      <w:r w:rsidRPr="00B71257">
        <w:rPr>
          <w:color w:val="auto"/>
          <w:lang w:val="en-GB"/>
        </w:rPr>
        <w:t xml:space="preserve">, FirstName MiddleName </w:t>
      </w:r>
      <w:r w:rsidRPr="00B71257">
        <w:rPr>
          <w:b/>
          <w:bCs/>
          <w:color w:val="auto"/>
          <w:lang w:val="en-GB"/>
        </w:rPr>
        <w:t>LastName</w:t>
      </w:r>
      <w:r w:rsidRPr="00B71257">
        <w:rPr>
          <w:b/>
          <w:bCs/>
          <w:color w:val="auto"/>
          <w:vertAlign w:val="superscript"/>
          <w:lang w:val="en-GB"/>
        </w:rPr>
        <w:t>2*</w:t>
      </w:r>
      <w:r w:rsidRPr="00B71257">
        <w:rPr>
          <w:b/>
          <w:bCs/>
          <w:color w:val="auto"/>
          <w:lang w:val="en-GB"/>
        </w:rPr>
        <w:t>,</w:t>
      </w:r>
      <w:r w:rsidRPr="00B71257">
        <w:rPr>
          <w:color w:val="auto"/>
          <w:lang w:val="en-GB"/>
        </w:rPr>
        <w:t xml:space="preserve"> FirstName MiddleName </w:t>
      </w:r>
      <w:r w:rsidR="00946C15">
        <w:rPr>
          <w:b/>
          <w:bCs/>
          <w:color w:val="auto"/>
          <w:lang w:val="en-GB"/>
        </w:rPr>
        <w:t>Lastn</w:t>
      </w:r>
      <w:r w:rsidRPr="00B71257">
        <w:rPr>
          <w:b/>
          <w:bCs/>
          <w:color w:val="auto"/>
          <w:lang w:val="en-GB"/>
        </w:rPr>
        <w:t>ame</w:t>
      </w:r>
      <w:r w:rsidR="00946C15">
        <w:rPr>
          <w:b/>
          <w:bCs/>
          <w:color w:val="auto"/>
          <w:lang w:val="en-GB"/>
        </w:rPr>
        <w:t>-Lastname</w:t>
      </w:r>
      <w:r w:rsidRPr="00B71257">
        <w:rPr>
          <w:b/>
          <w:bCs/>
          <w:color w:val="auto"/>
          <w:vertAlign w:val="superscript"/>
          <w:lang w:val="en-GB"/>
        </w:rPr>
        <w:t>3</w:t>
      </w:r>
    </w:p>
    <w:p w14:paraId="3FCA3DB9" w14:textId="43A7ADC9" w:rsidR="00BB7D95" w:rsidRPr="00B71257" w:rsidRDefault="00CD6945" w:rsidP="00BB7D95">
      <w:pPr>
        <w:spacing w:before="120" w:after="120" w:line="240" w:lineRule="auto"/>
        <w:ind w:left="2552"/>
        <w:rPr>
          <w:color w:val="auto"/>
          <w:lang w:val="en-GB"/>
        </w:rPr>
      </w:pPr>
      <w:r w:rsidRPr="00B71257">
        <w:rPr>
          <w:color w:val="auto"/>
          <w:lang w:val="en-GB"/>
        </w:rPr>
        <w:t>The complete n</w:t>
      </w:r>
      <w:r w:rsidR="00BB7D95" w:rsidRPr="00B71257">
        <w:rPr>
          <w:color w:val="auto"/>
          <w:lang w:val="en-GB"/>
        </w:rPr>
        <w:t>ame of the authors, no initials; in the order given in the example</w:t>
      </w:r>
      <w:r w:rsidRPr="00B71257">
        <w:rPr>
          <w:color w:val="auto"/>
          <w:lang w:val="en-GB"/>
        </w:rPr>
        <w:t>. E</w:t>
      </w:r>
      <w:r w:rsidR="00BB7D95" w:rsidRPr="00B71257">
        <w:rPr>
          <w:color w:val="auto"/>
          <w:lang w:val="en-GB"/>
        </w:rPr>
        <w:t>ach co-author</w:t>
      </w:r>
      <w:r w:rsidRPr="00B71257">
        <w:rPr>
          <w:color w:val="auto"/>
          <w:lang w:val="en-GB"/>
        </w:rPr>
        <w:t xml:space="preserve"> is</w:t>
      </w:r>
      <w:r w:rsidR="00BB7D95" w:rsidRPr="00B71257">
        <w:rPr>
          <w:color w:val="auto"/>
          <w:lang w:val="en-GB"/>
        </w:rPr>
        <w:t xml:space="preserve"> separated by a comma, no period should be aggregated at the end of the last co-author. Centred in page, immediately below the title of the </w:t>
      </w:r>
      <w:r w:rsidRPr="00B71257">
        <w:rPr>
          <w:color w:val="auto"/>
          <w:lang w:val="en-GB"/>
        </w:rPr>
        <w:t>paper</w:t>
      </w:r>
      <w:r w:rsidR="00BB7D95" w:rsidRPr="00B71257">
        <w:rPr>
          <w:color w:val="auto"/>
          <w:lang w:val="en-GB"/>
        </w:rPr>
        <w:t>, with</w:t>
      </w:r>
      <w:r w:rsidR="004F132C" w:rsidRPr="00B71257">
        <w:rPr>
          <w:color w:val="auto"/>
          <w:lang w:val="en-GB"/>
        </w:rPr>
        <w:t xml:space="preserve">out </w:t>
      </w:r>
      <w:r w:rsidRPr="00B71257">
        <w:rPr>
          <w:color w:val="auto"/>
          <w:lang w:val="en-GB"/>
        </w:rPr>
        <w:t>title</w:t>
      </w:r>
      <w:r w:rsidR="004F132C" w:rsidRPr="00B71257">
        <w:rPr>
          <w:color w:val="auto"/>
          <w:lang w:val="en-GB"/>
        </w:rPr>
        <w:t>s</w:t>
      </w:r>
      <w:r w:rsidR="00BB7D95" w:rsidRPr="00B71257">
        <w:rPr>
          <w:color w:val="auto"/>
          <w:lang w:val="en-GB"/>
        </w:rPr>
        <w:t xml:space="preserve"> nor degrees. Only the first letter in each element should be written in uppercase, surnames (a.k.a. lastnames, family names) emphasized in </w:t>
      </w:r>
      <w:r w:rsidR="00BB7D95" w:rsidRPr="00B71257">
        <w:rPr>
          <w:b/>
          <w:bCs/>
          <w:color w:val="auto"/>
          <w:lang w:val="en-GB"/>
        </w:rPr>
        <w:t>bold</w:t>
      </w:r>
      <w:r w:rsidR="00BB7D95" w:rsidRPr="00B71257">
        <w:rPr>
          <w:color w:val="auto"/>
          <w:lang w:val="en-GB"/>
        </w:rPr>
        <w:t xml:space="preserve"> type. </w:t>
      </w:r>
    </w:p>
    <w:p w14:paraId="4CAEBA52" w14:textId="7AADF887" w:rsidR="00BB7D95" w:rsidRPr="00B71257" w:rsidRDefault="00BB7D95" w:rsidP="009206B7">
      <w:pPr>
        <w:spacing w:before="120" w:after="120" w:line="240" w:lineRule="auto"/>
        <w:ind w:left="2552"/>
        <w:rPr>
          <w:color w:val="auto"/>
          <w:lang w:val="en-GB"/>
        </w:rPr>
      </w:pPr>
      <w:r w:rsidRPr="00B71257">
        <w:rPr>
          <w:color w:val="auto"/>
          <w:vertAlign w:val="superscript"/>
          <w:lang w:val="en-GB"/>
        </w:rPr>
        <w:t xml:space="preserve">1 </w:t>
      </w:r>
      <w:r w:rsidRPr="00B71257">
        <w:rPr>
          <w:color w:val="auto"/>
          <w:lang w:val="en-GB"/>
        </w:rPr>
        <w:t>University or Institute1</w:t>
      </w:r>
      <w:r w:rsidR="004F132C" w:rsidRPr="00B71257">
        <w:rPr>
          <w:color w:val="auto"/>
          <w:lang w:val="en-GB"/>
        </w:rPr>
        <w:t xml:space="preserve">. </w:t>
      </w:r>
      <w:r w:rsidRPr="00B71257">
        <w:rPr>
          <w:color w:val="auto"/>
          <w:lang w:val="en-GB"/>
        </w:rPr>
        <w:t xml:space="preserve">Faculty or Department1. Address. Locality, Municipality, Country. Zip code or similar. </w:t>
      </w:r>
      <w:r w:rsidR="004F132C" w:rsidRPr="00B71257">
        <w:rPr>
          <w:color w:val="auto"/>
          <w:lang w:val="en-GB"/>
        </w:rPr>
        <w:t>Z. C. (Add code according to the country).</w:t>
      </w:r>
    </w:p>
    <w:p w14:paraId="662ECD01" w14:textId="77777777" w:rsidR="00BB7D95" w:rsidRPr="00B71257" w:rsidRDefault="00BB7D95" w:rsidP="009206B7">
      <w:pPr>
        <w:spacing w:before="120" w:after="120" w:line="240" w:lineRule="auto"/>
        <w:ind w:left="2552"/>
        <w:rPr>
          <w:color w:val="auto"/>
          <w:lang w:val="en-GB"/>
        </w:rPr>
      </w:pPr>
      <w:r w:rsidRPr="00B71257">
        <w:rPr>
          <w:color w:val="auto"/>
          <w:vertAlign w:val="superscript"/>
          <w:lang w:val="en-GB"/>
        </w:rPr>
        <w:t>2</w:t>
      </w:r>
      <w:r w:rsidRPr="00B71257">
        <w:rPr>
          <w:color w:val="auto"/>
          <w:lang w:val="en-GB"/>
        </w:rPr>
        <w:t xml:space="preserve"> University or Institute2, Faculty or Department2. Address. Locality, Municipality, Country. Zip code or similar. Z. C. (Add code according to the country).</w:t>
      </w:r>
    </w:p>
    <w:p w14:paraId="2C7B8AD0" w14:textId="4D2C9D43" w:rsidR="00BB7D95" w:rsidRPr="00B71257" w:rsidRDefault="00BB7D95" w:rsidP="009206B7">
      <w:pPr>
        <w:spacing w:before="120" w:after="120" w:line="240" w:lineRule="auto"/>
        <w:ind w:left="2552"/>
        <w:rPr>
          <w:color w:val="auto"/>
          <w:lang w:val="en-GB"/>
        </w:rPr>
      </w:pPr>
      <w:r w:rsidRPr="00B71257">
        <w:rPr>
          <w:color w:val="auto"/>
          <w:vertAlign w:val="superscript"/>
          <w:lang w:val="en-GB"/>
        </w:rPr>
        <w:t xml:space="preserve">3 </w:t>
      </w:r>
      <w:r w:rsidRPr="00B71257">
        <w:rPr>
          <w:color w:val="auto"/>
          <w:lang w:val="en-GB"/>
        </w:rPr>
        <w:t>University or Institute3</w:t>
      </w:r>
      <w:r w:rsidR="004F132C" w:rsidRPr="00B71257">
        <w:rPr>
          <w:color w:val="auto"/>
          <w:lang w:val="en-GB"/>
        </w:rPr>
        <w:t xml:space="preserve">. </w:t>
      </w:r>
      <w:r w:rsidRPr="00B71257">
        <w:rPr>
          <w:color w:val="auto"/>
          <w:lang w:val="en-GB"/>
        </w:rPr>
        <w:t xml:space="preserve">Faculty or Department3. Address. Locality, Municipality, Country. </w:t>
      </w:r>
      <w:r w:rsidR="004F132C" w:rsidRPr="00B71257">
        <w:rPr>
          <w:color w:val="auto"/>
          <w:lang w:val="en-GB"/>
        </w:rPr>
        <w:t>Z. C. (Add code according to the country).</w:t>
      </w:r>
    </w:p>
    <w:p w14:paraId="1A89132C" w14:textId="77777777" w:rsidR="00BB7D95" w:rsidRPr="00B71257" w:rsidRDefault="00BB7D95" w:rsidP="00BB7D95">
      <w:pPr>
        <w:spacing w:before="120" w:after="120" w:line="240" w:lineRule="auto"/>
        <w:ind w:left="2552"/>
        <w:jc w:val="left"/>
        <w:rPr>
          <w:color w:val="auto"/>
          <w:lang w:val="en-GB"/>
        </w:rPr>
      </w:pPr>
      <w:r w:rsidRPr="00B71257">
        <w:rPr>
          <w:b/>
          <w:bCs/>
          <w:color w:val="auto"/>
          <w:lang w:val="en-GB"/>
        </w:rPr>
        <w:t xml:space="preserve">*Author for correspondence: </w:t>
      </w:r>
      <w:r w:rsidRPr="00D322F2">
        <w:rPr>
          <w:b/>
          <w:bCs/>
          <w:color w:val="auto"/>
          <w:lang w:val="en-GB"/>
        </w:rPr>
        <w:t>email@vvv.yyy.zz</w:t>
      </w:r>
      <w:r w:rsidRPr="00D322F2">
        <w:rPr>
          <w:color w:val="auto"/>
          <w:lang w:val="en-GB"/>
        </w:rPr>
        <w:t xml:space="preserve"> </w:t>
      </w:r>
    </w:p>
    <w:p w14:paraId="73615D53" w14:textId="3A145BFA" w:rsidR="0092383C" w:rsidRPr="00B71257" w:rsidRDefault="002C6454" w:rsidP="0092383C">
      <w:pPr>
        <w:spacing w:before="120" w:after="120" w:line="240" w:lineRule="auto"/>
        <w:ind w:left="2552"/>
        <w:rPr>
          <w:color w:val="auto"/>
          <w:lang w:val="en-GB"/>
        </w:rPr>
      </w:pPr>
      <w:r w:rsidRPr="00B71257">
        <w:rPr>
          <w:color w:val="auto"/>
          <w:lang w:val="en-GB"/>
        </w:rPr>
        <w:t>In postal addresses all the proper names of street, number, sector, block, locality or city, municipality, state or territory, country must start with initial uppercase. After all the data add the zip code, according t</w:t>
      </w:r>
      <w:r w:rsidR="00BB7D95" w:rsidRPr="00B71257">
        <w:rPr>
          <w:color w:val="auto"/>
          <w:lang w:val="en-GB"/>
        </w:rPr>
        <w:t xml:space="preserve">o </w:t>
      </w:r>
      <w:r w:rsidRPr="00B71257">
        <w:rPr>
          <w:color w:val="auto"/>
          <w:lang w:val="en-GB"/>
        </w:rPr>
        <w:t>the style of the country</w:t>
      </w:r>
      <w:r w:rsidR="009206B7" w:rsidRPr="00B71257">
        <w:rPr>
          <w:color w:val="auto"/>
          <w:lang w:val="en-GB"/>
        </w:rPr>
        <w:t xml:space="preserve">. If the original written in English is from Mexico, author* needs to add </w:t>
      </w:r>
      <w:r w:rsidR="00BB7D95" w:rsidRPr="00B71257">
        <w:rPr>
          <w:color w:val="auto"/>
          <w:lang w:val="en-GB"/>
        </w:rPr>
        <w:t xml:space="preserve">C. </w:t>
      </w:r>
      <w:r w:rsidR="009206B7" w:rsidRPr="00B71257">
        <w:rPr>
          <w:color w:val="auto"/>
          <w:lang w:val="en-GB"/>
        </w:rPr>
        <w:t xml:space="preserve">and </w:t>
      </w:r>
      <w:r w:rsidR="00BB7D95" w:rsidRPr="00B71257">
        <w:rPr>
          <w:color w:val="auto"/>
          <w:lang w:val="en-GB"/>
        </w:rPr>
        <w:t xml:space="preserve">P. </w:t>
      </w:r>
      <w:r w:rsidR="009206B7" w:rsidRPr="00B71257">
        <w:rPr>
          <w:color w:val="auto"/>
          <w:lang w:val="en-GB"/>
        </w:rPr>
        <w:t>followed by the corresponding number</w:t>
      </w:r>
      <w:r w:rsidR="00BB7D95" w:rsidRPr="00B71257">
        <w:rPr>
          <w:color w:val="auto"/>
          <w:lang w:val="en-GB"/>
        </w:rPr>
        <w:t xml:space="preserve">. </w:t>
      </w:r>
      <w:r w:rsidR="0092383C">
        <w:rPr>
          <w:color w:val="auto"/>
          <w:lang w:val="en-GB"/>
        </w:rPr>
        <w:t>The postal code (C. P.) includes periods after each uppercase initial and a blank between each letter must me inserted.</w:t>
      </w:r>
    </w:p>
    <w:p w14:paraId="7564DBDF" w14:textId="3341CC27" w:rsidR="00BB7D95" w:rsidRPr="00B71257" w:rsidRDefault="00BB7D95" w:rsidP="009206B7">
      <w:pPr>
        <w:tabs>
          <w:tab w:val="left" w:pos="3980"/>
        </w:tabs>
        <w:spacing w:before="120" w:after="120" w:line="240" w:lineRule="auto"/>
        <w:ind w:left="2552"/>
        <w:rPr>
          <w:color w:val="auto"/>
          <w:lang w:val="en-GB"/>
        </w:rPr>
      </w:pPr>
      <w:r w:rsidRPr="00B71257">
        <w:rPr>
          <w:color w:val="auto"/>
          <w:lang w:val="en-GB"/>
        </w:rPr>
        <w:t>A</w:t>
      </w:r>
      <w:r w:rsidR="009206B7" w:rsidRPr="00B71257">
        <w:rPr>
          <w:color w:val="auto"/>
          <w:lang w:val="en-GB"/>
        </w:rPr>
        <w:t xml:space="preserve">t the end of each name superscript numbers </w:t>
      </w:r>
      <w:r w:rsidR="00CD6945" w:rsidRPr="00B71257">
        <w:rPr>
          <w:color w:val="auto"/>
          <w:lang w:val="en-GB"/>
        </w:rPr>
        <w:t>are</w:t>
      </w:r>
      <w:r w:rsidR="009206B7" w:rsidRPr="00B71257">
        <w:rPr>
          <w:color w:val="auto"/>
          <w:lang w:val="en-GB"/>
        </w:rPr>
        <w:t xml:space="preserve"> written and ordered progressively</w:t>
      </w:r>
      <w:r w:rsidRPr="00B71257">
        <w:rPr>
          <w:color w:val="auto"/>
          <w:lang w:val="en-GB"/>
        </w:rPr>
        <w:t xml:space="preserve">. </w:t>
      </w:r>
      <w:r w:rsidR="009206B7" w:rsidRPr="00B71257">
        <w:rPr>
          <w:color w:val="auto"/>
          <w:lang w:val="en-GB"/>
        </w:rPr>
        <w:t xml:space="preserve">The  author for correspondencce </w:t>
      </w:r>
      <w:r w:rsidR="004F132C" w:rsidRPr="00B71257">
        <w:rPr>
          <w:color w:val="auto"/>
          <w:lang w:val="en-GB"/>
        </w:rPr>
        <w:t xml:space="preserve">(only) </w:t>
      </w:r>
      <w:r w:rsidR="00CD6945" w:rsidRPr="00B71257">
        <w:rPr>
          <w:color w:val="auto"/>
          <w:lang w:val="en-GB"/>
        </w:rPr>
        <w:t>is</w:t>
      </w:r>
      <w:r w:rsidR="009206B7" w:rsidRPr="00B71257">
        <w:rPr>
          <w:color w:val="auto"/>
          <w:lang w:val="en-GB"/>
        </w:rPr>
        <w:t xml:space="preserve"> identified with an asterisk to the right of their numeric superscript,</w:t>
      </w:r>
      <w:r w:rsidR="00CD6945" w:rsidRPr="00B71257">
        <w:rPr>
          <w:color w:val="auto"/>
          <w:lang w:val="en-GB"/>
        </w:rPr>
        <w:t xml:space="preserve"> only</w:t>
      </w:r>
      <w:r w:rsidR="009206B7" w:rsidRPr="00B71257">
        <w:rPr>
          <w:color w:val="auto"/>
          <w:lang w:val="en-GB"/>
        </w:rPr>
        <w:t xml:space="preserve"> for this author the email address must be added</w:t>
      </w:r>
      <w:r w:rsidRPr="00B71257">
        <w:rPr>
          <w:color w:val="auto"/>
          <w:lang w:val="en-GB"/>
        </w:rPr>
        <w:t>.</w:t>
      </w:r>
    </w:p>
    <w:bookmarkEnd w:id="0"/>
    <w:p w14:paraId="48EFDE59" w14:textId="77777777" w:rsidR="008F087A" w:rsidRPr="00B71257" w:rsidRDefault="008F087A" w:rsidP="00CA5E9C">
      <w:pPr>
        <w:pStyle w:val="ST2"/>
        <w:ind w:left="2552"/>
        <w:rPr>
          <w:color w:val="auto"/>
          <w:sz w:val="20"/>
          <w:szCs w:val="20"/>
          <w:lang w:val="en-GB"/>
        </w:rPr>
      </w:pPr>
      <w:r w:rsidRPr="00B71257">
        <w:rPr>
          <w:color w:val="auto"/>
          <w:sz w:val="20"/>
          <w:szCs w:val="20"/>
          <w:lang w:val="en-GB"/>
        </w:rPr>
        <w:t>ABSTRACT</w:t>
      </w:r>
    </w:p>
    <w:p w14:paraId="3531D80C" w14:textId="44679AF2" w:rsidR="008F087A" w:rsidRPr="00B71257" w:rsidRDefault="003434D8" w:rsidP="00CA5E9C">
      <w:pPr>
        <w:shd w:val="clear" w:color="auto" w:fill="FDFDFD"/>
        <w:spacing w:before="120" w:after="120" w:line="240" w:lineRule="auto"/>
        <w:ind w:left="2552"/>
        <w:rPr>
          <w:rFonts w:cs="Segoe UI"/>
          <w:color w:val="auto"/>
          <w:lang w:val="en-GB" w:eastAsia="es-MX"/>
        </w:rPr>
      </w:pPr>
      <w:r w:rsidRPr="00B71257">
        <w:rPr>
          <w:rFonts w:cs="Segoe UI"/>
          <w:color w:val="auto"/>
          <w:lang w:val="en-GB" w:eastAsia="es-MX"/>
        </w:rPr>
        <w:t xml:space="preserve">This should be a single paragraph of no more than </w:t>
      </w:r>
      <w:r w:rsidR="008F087A" w:rsidRPr="00B71257">
        <w:rPr>
          <w:rFonts w:cs="Segoe UI"/>
          <w:color w:val="auto"/>
          <w:lang w:val="en-GB" w:eastAsia="es-MX"/>
        </w:rPr>
        <w:t>300 words</w:t>
      </w:r>
      <w:r w:rsidRPr="00B71257">
        <w:rPr>
          <w:rFonts w:cs="Segoe UI"/>
          <w:color w:val="auto"/>
          <w:lang w:val="en-GB" w:eastAsia="es-MX"/>
        </w:rPr>
        <w:t xml:space="preserve"> that states why the research was done, what was found and why the results are important.</w:t>
      </w:r>
      <w:r w:rsidR="004F01EA" w:rsidRPr="00B71257">
        <w:rPr>
          <w:rFonts w:cs="Segoe UI"/>
          <w:color w:val="auto"/>
          <w:lang w:val="en-GB" w:eastAsia="es-MX"/>
        </w:rPr>
        <w:t xml:space="preserve"> It should include a </w:t>
      </w:r>
      <w:r w:rsidR="008F087A" w:rsidRPr="00B71257">
        <w:rPr>
          <w:rFonts w:cs="Segoe UI"/>
          <w:color w:val="auto"/>
          <w:lang w:val="en-GB" w:eastAsia="es-MX"/>
        </w:rPr>
        <w:t xml:space="preserve">brief description of the materials and methods used, the experimental design and the statistical analysis. The description of the statistical processing of data should be clear and concise; details will be added in the corresponding </w:t>
      </w:r>
      <w:r w:rsidR="004F01EA" w:rsidRPr="00B71257">
        <w:rPr>
          <w:rFonts w:cs="Segoe UI"/>
          <w:color w:val="auto"/>
          <w:lang w:val="en-GB" w:eastAsia="es-MX"/>
        </w:rPr>
        <w:t>part</w:t>
      </w:r>
      <w:r w:rsidR="008F087A" w:rsidRPr="00B71257">
        <w:rPr>
          <w:rFonts w:cs="Segoe UI"/>
          <w:color w:val="auto"/>
          <w:lang w:val="en-GB" w:eastAsia="es-MX"/>
        </w:rPr>
        <w:t xml:space="preserve"> of the MATERIALS AND METHODS </w:t>
      </w:r>
      <w:r w:rsidR="004F01EA" w:rsidRPr="00B71257">
        <w:rPr>
          <w:rFonts w:cs="Segoe UI"/>
          <w:color w:val="auto"/>
          <w:lang w:val="en-GB" w:eastAsia="es-MX"/>
        </w:rPr>
        <w:t>section</w:t>
      </w:r>
      <w:r w:rsidR="008F087A" w:rsidRPr="00B71257">
        <w:rPr>
          <w:rFonts w:cs="Segoe UI"/>
          <w:color w:val="auto"/>
          <w:lang w:val="en-GB" w:eastAsia="es-MX"/>
        </w:rPr>
        <w:t xml:space="preserve">. The ABSTRACT should not include citations, but the scientific names of the species being researched should be added. Abbreviations and acronyms should not be written excessively, and if it is necessary to include a small number of them in this section, these </w:t>
      </w:r>
      <w:r w:rsidR="008F087A" w:rsidRPr="00B71257">
        <w:rPr>
          <w:rFonts w:cs="Segoe UI"/>
          <w:color w:val="auto"/>
          <w:lang w:val="en-GB" w:eastAsia="es-MX"/>
        </w:rPr>
        <w:lastRenderedPageBreak/>
        <w:t xml:space="preserve">should be described (and leave the acronyms in parentheses). The information in the ABSTRACT must be consistent with that presented in the other </w:t>
      </w:r>
      <w:r w:rsidR="004F01EA" w:rsidRPr="00B71257">
        <w:rPr>
          <w:rFonts w:cs="Segoe UI"/>
          <w:color w:val="auto"/>
          <w:lang w:val="en-GB" w:eastAsia="es-MX"/>
        </w:rPr>
        <w:t>sections</w:t>
      </w:r>
      <w:r w:rsidR="008F087A" w:rsidRPr="00B71257">
        <w:rPr>
          <w:rFonts w:cs="Segoe UI"/>
          <w:color w:val="auto"/>
          <w:lang w:val="en-GB" w:eastAsia="es-MX"/>
        </w:rPr>
        <w:t xml:space="preserve"> of the document, </w:t>
      </w:r>
      <w:r w:rsidR="004F01EA" w:rsidRPr="00B71257">
        <w:rPr>
          <w:rFonts w:cs="Segoe UI"/>
          <w:color w:val="auto"/>
          <w:lang w:val="en-GB" w:eastAsia="es-MX"/>
        </w:rPr>
        <w:t xml:space="preserve">particularly </w:t>
      </w:r>
      <w:r w:rsidR="008F087A" w:rsidRPr="00B71257">
        <w:rPr>
          <w:rFonts w:cs="Segoe UI"/>
          <w:color w:val="auto"/>
          <w:lang w:val="en-GB" w:eastAsia="es-MX"/>
        </w:rPr>
        <w:t xml:space="preserve">with that contained in </w:t>
      </w:r>
      <w:r w:rsidR="004F01EA" w:rsidRPr="00B71257">
        <w:rPr>
          <w:rFonts w:cs="Segoe UI"/>
          <w:color w:val="auto"/>
          <w:lang w:val="en-GB" w:eastAsia="es-MX"/>
        </w:rPr>
        <w:t xml:space="preserve">the </w:t>
      </w:r>
      <w:r w:rsidR="008F087A" w:rsidRPr="00B71257">
        <w:rPr>
          <w:rFonts w:cs="Segoe UI"/>
          <w:color w:val="auto"/>
          <w:lang w:val="en-GB" w:eastAsia="es-MX"/>
        </w:rPr>
        <w:t>CONCLUSIONS. In index searches, the ABSTRACT and CONCLUSIONS will define most queries for articles and essays. The ABSTRACT should be written only in the original language of the manuscript text, because its translation will be done at the end of the editing process, if its publication is approved.</w:t>
      </w:r>
      <w:r w:rsidRPr="00B71257">
        <w:rPr>
          <w:rFonts w:cs="Segoe UI"/>
          <w:color w:val="auto"/>
          <w:lang w:val="en-GB" w:eastAsia="es-MX"/>
        </w:rPr>
        <w:t xml:space="preserve"> </w:t>
      </w:r>
    </w:p>
    <w:p w14:paraId="364F101F" w14:textId="01B84676" w:rsidR="00746E0A" w:rsidRPr="00B71257" w:rsidRDefault="008F087A" w:rsidP="00CA5E9C">
      <w:pPr>
        <w:pStyle w:val="Default"/>
        <w:suppressAutoHyphens/>
        <w:spacing w:before="120" w:after="120"/>
        <w:ind w:leftChars="1276" w:left="2552"/>
        <w:jc w:val="both"/>
        <w:rPr>
          <w:rFonts w:ascii="Palatino Linotype" w:hAnsi="Palatino Linotype"/>
          <w:color w:val="auto"/>
          <w:sz w:val="20"/>
          <w:szCs w:val="20"/>
          <w:lang w:val="en-GB"/>
        </w:rPr>
      </w:pPr>
      <w:r w:rsidRPr="00B71257">
        <w:rPr>
          <w:rFonts w:ascii="Palatino Linotype" w:hAnsi="Palatino Linotype"/>
          <w:b/>
          <w:bCs/>
          <w:color w:val="auto"/>
          <w:sz w:val="20"/>
          <w:szCs w:val="20"/>
          <w:lang w:val="en-GB"/>
        </w:rPr>
        <w:t>Keywords</w:t>
      </w:r>
      <w:r w:rsidR="00746E0A" w:rsidRPr="00B71257">
        <w:rPr>
          <w:rFonts w:ascii="Palatino Linotype" w:hAnsi="Palatino Linotype"/>
          <w:b/>
          <w:bCs/>
          <w:color w:val="auto"/>
          <w:sz w:val="20"/>
          <w:szCs w:val="20"/>
          <w:lang w:val="en-GB"/>
        </w:rPr>
        <w:t xml:space="preserve">: </w:t>
      </w:r>
      <w:r w:rsidR="00746E0A" w:rsidRPr="00B71257">
        <w:rPr>
          <w:rFonts w:ascii="Palatino Linotype" w:hAnsi="Palatino Linotype"/>
          <w:color w:val="auto"/>
          <w:sz w:val="20"/>
          <w:szCs w:val="20"/>
          <w:lang w:val="en-GB"/>
        </w:rPr>
        <w:t xml:space="preserve">At the end of the abstract a maximum of six keywords should be included. Notice </w:t>
      </w:r>
      <w:r w:rsidR="003307EA" w:rsidRPr="00B71257">
        <w:rPr>
          <w:rFonts w:ascii="Palatino Linotype" w:hAnsi="Palatino Linotype"/>
          <w:color w:val="auto"/>
          <w:sz w:val="20"/>
          <w:szCs w:val="20"/>
          <w:lang w:val="en-GB"/>
        </w:rPr>
        <w:t>Keywords is a</w:t>
      </w:r>
      <w:r w:rsidR="00746E0A" w:rsidRPr="00B71257">
        <w:rPr>
          <w:rFonts w:ascii="Palatino Linotype" w:hAnsi="Palatino Linotype"/>
          <w:color w:val="auto"/>
          <w:sz w:val="20"/>
          <w:szCs w:val="20"/>
          <w:lang w:val="en-GB"/>
        </w:rPr>
        <w:t xml:space="preserve"> single word</w:t>
      </w:r>
      <w:r w:rsidR="003307EA" w:rsidRPr="00B71257">
        <w:rPr>
          <w:rFonts w:ascii="Palatino Linotype" w:hAnsi="Palatino Linotype"/>
          <w:color w:val="auto"/>
          <w:sz w:val="20"/>
          <w:szCs w:val="20"/>
          <w:lang w:val="en-GB"/>
        </w:rPr>
        <w:t>. Nouns can be</w:t>
      </w:r>
      <w:r w:rsidR="00864E26" w:rsidRPr="00B71257">
        <w:rPr>
          <w:rFonts w:ascii="Palatino Linotype" w:hAnsi="Palatino Linotype"/>
          <w:color w:val="auto"/>
          <w:sz w:val="20"/>
          <w:szCs w:val="20"/>
          <w:lang w:val="en-GB"/>
        </w:rPr>
        <w:t xml:space="preserve"> either simple or compound</w:t>
      </w:r>
      <w:r w:rsidR="003307EA" w:rsidRPr="00B71257">
        <w:rPr>
          <w:rFonts w:ascii="Palatino Linotype" w:hAnsi="Palatino Linotype"/>
          <w:color w:val="auto"/>
          <w:sz w:val="20"/>
          <w:szCs w:val="20"/>
          <w:lang w:val="en-GB"/>
        </w:rPr>
        <w:t>-words</w:t>
      </w:r>
      <w:r w:rsidR="00864E26" w:rsidRPr="00B71257">
        <w:rPr>
          <w:rFonts w:ascii="Palatino Linotype" w:hAnsi="Palatino Linotype"/>
          <w:color w:val="auto"/>
          <w:sz w:val="20"/>
          <w:szCs w:val="20"/>
          <w:lang w:val="en-GB"/>
        </w:rPr>
        <w:t>, separated</w:t>
      </w:r>
      <w:r w:rsidR="003307EA" w:rsidRPr="00B71257">
        <w:rPr>
          <w:rFonts w:ascii="Palatino Linotype" w:hAnsi="Palatino Linotype"/>
          <w:color w:val="auto"/>
          <w:sz w:val="20"/>
          <w:szCs w:val="20"/>
          <w:lang w:val="en-GB"/>
        </w:rPr>
        <w:t xml:space="preserve"> </w:t>
      </w:r>
      <w:r w:rsidR="00864E26" w:rsidRPr="00B71257">
        <w:rPr>
          <w:rFonts w:ascii="Palatino Linotype" w:hAnsi="Palatino Linotype"/>
          <w:color w:val="auto"/>
          <w:sz w:val="20"/>
          <w:szCs w:val="20"/>
          <w:lang w:val="en-GB"/>
        </w:rPr>
        <w:t xml:space="preserve">by commas. </w:t>
      </w:r>
    </w:p>
    <w:p w14:paraId="42B8E4DC" w14:textId="5330ED4E" w:rsidR="00864E26" w:rsidRPr="00B71257" w:rsidRDefault="00746E0A" w:rsidP="00CA5E9C">
      <w:pPr>
        <w:pStyle w:val="Default"/>
        <w:suppressAutoHyphens/>
        <w:spacing w:before="120" w:after="120"/>
        <w:ind w:leftChars="1276" w:left="2552"/>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Scientific names of species are part of these keywords, but, as far as possible, it is recommended not to use words that are already at main title. </w:t>
      </w:r>
      <w:r w:rsidRPr="00B71257">
        <w:rPr>
          <w:rFonts w:ascii="Palatino Linotype" w:hAnsi="Palatino Linotype"/>
          <w:i/>
          <w:iCs/>
          <w:color w:val="auto"/>
          <w:sz w:val="20"/>
          <w:szCs w:val="20"/>
          <w:lang w:val="en-GB"/>
        </w:rPr>
        <w:t>Scientific names</w:t>
      </w:r>
      <w:r w:rsidRPr="00B71257">
        <w:rPr>
          <w:rFonts w:ascii="Palatino Linotype" w:hAnsi="Palatino Linotype"/>
          <w:color w:val="auto"/>
          <w:sz w:val="20"/>
          <w:szCs w:val="20"/>
          <w:lang w:val="en-GB"/>
        </w:rPr>
        <w:t xml:space="preserve"> must be always written in </w:t>
      </w:r>
      <w:r w:rsidRPr="00B71257">
        <w:rPr>
          <w:rFonts w:ascii="Palatino Linotype" w:hAnsi="Palatino Linotype"/>
          <w:i/>
          <w:iCs/>
          <w:color w:val="auto"/>
          <w:sz w:val="20"/>
          <w:szCs w:val="20"/>
          <w:lang w:val="en-GB"/>
        </w:rPr>
        <w:t>italics</w:t>
      </w:r>
      <w:r w:rsidRPr="00B71257">
        <w:rPr>
          <w:rFonts w:ascii="Palatino Linotype" w:hAnsi="Palatino Linotype"/>
          <w:color w:val="auto"/>
          <w:sz w:val="20"/>
          <w:szCs w:val="20"/>
          <w:lang w:val="en-GB"/>
        </w:rPr>
        <w:t>.</w:t>
      </w:r>
    </w:p>
    <w:p w14:paraId="3DACCF63" w14:textId="40F8C9CE" w:rsidR="008F087A" w:rsidRPr="00B71257" w:rsidRDefault="008F087A" w:rsidP="008F087A">
      <w:pPr>
        <w:pStyle w:val="Default"/>
        <w:suppressAutoHyphens/>
        <w:spacing w:before="120" w:after="120"/>
        <w:ind w:leftChars="1276" w:left="2552"/>
        <w:jc w:val="center"/>
        <w:rPr>
          <w:rFonts w:ascii="Palatino Linotype" w:hAnsi="Palatino Linotype"/>
          <w:b/>
          <w:bCs/>
          <w:color w:val="auto"/>
          <w:sz w:val="20"/>
          <w:szCs w:val="20"/>
          <w:lang w:val="en-GB"/>
        </w:rPr>
      </w:pPr>
      <w:r w:rsidRPr="00B71257">
        <w:rPr>
          <w:rFonts w:ascii="Palatino Linotype" w:hAnsi="Palatino Linotype"/>
          <w:b/>
          <w:bCs/>
          <w:color w:val="auto"/>
          <w:sz w:val="20"/>
          <w:szCs w:val="20"/>
          <w:lang w:val="en-GB"/>
        </w:rPr>
        <w:t xml:space="preserve">How to use this </w:t>
      </w:r>
      <w:r w:rsidR="003307EA" w:rsidRPr="00B71257">
        <w:rPr>
          <w:rFonts w:ascii="Palatino Linotype" w:hAnsi="Palatino Linotype"/>
          <w:b/>
          <w:bCs/>
          <w:color w:val="auto"/>
          <w:sz w:val="20"/>
          <w:szCs w:val="20"/>
          <w:lang w:val="en-GB"/>
        </w:rPr>
        <w:t>t</w:t>
      </w:r>
      <w:r w:rsidRPr="00B71257">
        <w:rPr>
          <w:rFonts w:ascii="Palatino Linotype" w:hAnsi="Palatino Linotype"/>
          <w:b/>
          <w:bCs/>
          <w:color w:val="auto"/>
          <w:sz w:val="20"/>
          <w:szCs w:val="20"/>
          <w:lang w:val="en-GB"/>
        </w:rPr>
        <w:t>emplate</w:t>
      </w:r>
    </w:p>
    <w:p w14:paraId="1FB39645" w14:textId="1D51DA06" w:rsidR="00125720" w:rsidRPr="00B71257" w:rsidRDefault="008F087A" w:rsidP="00281DD9">
      <w:pPr>
        <w:pStyle w:val="Default"/>
        <w:suppressAutoHyphens/>
        <w:spacing w:before="120" w:after="120"/>
        <w:ind w:leftChars="1276" w:left="2552"/>
        <w:jc w:val="both"/>
        <w:rPr>
          <w:rFonts w:ascii="Palatino Linotype" w:hAnsi="Palatino Linotype"/>
          <w:strike/>
          <w:color w:val="auto"/>
          <w:sz w:val="20"/>
          <w:szCs w:val="20"/>
          <w:lang w:val="en-GB"/>
        </w:rPr>
      </w:pPr>
      <w:r w:rsidRPr="00B71257">
        <w:rPr>
          <w:rFonts w:ascii="Palatino Linotype" w:hAnsi="Palatino Linotype"/>
          <w:color w:val="auto"/>
          <w:sz w:val="20"/>
          <w:szCs w:val="20"/>
          <w:lang w:val="en-GB"/>
        </w:rPr>
        <w:t>This template de</w:t>
      </w:r>
      <w:r w:rsidR="003307EA" w:rsidRPr="00B71257">
        <w:rPr>
          <w:rFonts w:ascii="Palatino Linotype" w:hAnsi="Palatino Linotype"/>
          <w:color w:val="auto"/>
          <w:sz w:val="20"/>
          <w:szCs w:val="20"/>
          <w:lang w:val="en-GB"/>
        </w:rPr>
        <w:t>scribes in de</w:t>
      </w:r>
      <w:r w:rsidRPr="00B71257">
        <w:rPr>
          <w:rFonts w:ascii="Palatino Linotype" w:hAnsi="Palatino Linotype"/>
          <w:color w:val="auto"/>
          <w:sz w:val="20"/>
          <w:szCs w:val="20"/>
          <w:lang w:val="en-GB"/>
        </w:rPr>
        <w:t xml:space="preserve">tail the sections to </w:t>
      </w:r>
      <w:r w:rsidR="003307EA" w:rsidRPr="00B71257">
        <w:rPr>
          <w:rFonts w:ascii="Palatino Linotype" w:hAnsi="Palatino Linotype"/>
          <w:color w:val="auto"/>
          <w:sz w:val="20"/>
          <w:szCs w:val="20"/>
          <w:lang w:val="en-GB"/>
        </w:rPr>
        <w:t xml:space="preserve">be </w:t>
      </w:r>
      <w:r w:rsidRPr="00B71257">
        <w:rPr>
          <w:rFonts w:ascii="Palatino Linotype" w:hAnsi="Palatino Linotype"/>
          <w:color w:val="auto"/>
          <w:sz w:val="20"/>
          <w:szCs w:val="20"/>
          <w:lang w:val="en-GB"/>
        </w:rPr>
        <w:t>use</w:t>
      </w:r>
      <w:r w:rsidR="003307EA" w:rsidRPr="00B71257">
        <w:rPr>
          <w:rFonts w:ascii="Palatino Linotype" w:hAnsi="Palatino Linotype"/>
          <w:color w:val="auto"/>
          <w:sz w:val="20"/>
          <w:szCs w:val="20"/>
          <w:lang w:val="en-GB"/>
        </w:rPr>
        <w:t xml:space="preserve">d </w:t>
      </w:r>
      <w:r w:rsidRPr="00B71257">
        <w:rPr>
          <w:rFonts w:ascii="Palatino Linotype" w:hAnsi="Palatino Linotype"/>
          <w:color w:val="auto"/>
          <w:sz w:val="20"/>
          <w:szCs w:val="20"/>
          <w:lang w:val="en-GB"/>
        </w:rPr>
        <w:t xml:space="preserve">in the </w:t>
      </w:r>
      <w:r w:rsidR="003307EA" w:rsidRPr="00B71257">
        <w:rPr>
          <w:rFonts w:ascii="Palatino Linotype" w:hAnsi="Palatino Linotype"/>
          <w:color w:val="auto"/>
          <w:sz w:val="20"/>
          <w:szCs w:val="20"/>
          <w:lang w:val="en-GB"/>
        </w:rPr>
        <w:t>paper</w:t>
      </w:r>
      <w:r w:rsidRPr="00B71257">
        <w:rPr>
          <w:rFonts w:ascii="Palatino Linotype" w:hAnsi="Palatino Linotype"/>
          <w:color w:val="auto"/>
          <w:sz w:val="20"/>
          <w:szCs w:val="20"/>
          <w:lang w:val="en-GB"/>
        </w:rPr>
        <w:t xml:space="preserve">. The section titles included in this template are </w:t>
      </w:r>
      <w:r w:rsidR="00281DD9" w:rsidRPr="00B71257">
        <w:rPr>
          <w:rFonts w:ascii="Palatino Linotype" w:hAnsi="Palatino Linotype"/>
          <w:color w:val="auto"/>
          <w:sz w:val="20"/>
          <w:szCs w:val="20"/>
          <w:lang w:val="en-GB"/>
        </w:rPr>
        <w:t xml:space="preserve">those </w:t>
      </w:r>
      <w:r w:rsidRPr="00B71257">
        <w:rPr>
          <w:rFonts w:ascii="Palatino Linotype" w:hAnsi="Palatino Linotype"/>
          <w:color w:val="auto"/>
          <w:sz w:val="20"/>
          <w:szCs w:val="20"/>
          <w:lang w:val="en-GB"/>
        </w:rPr>
        <w:t xml:space="preserve">for documents </w:t>
      </w:r>
      <w:r w:rsidR="00281DD9" w:rsidRPr="00B71257">
        <w:rPr>
          <w:rFonts w:ascii="Palatino Linotype" w:hAnsi="Palatino Linotype"/>
          <w:color w:val="auto"/>
          <w:sz w:val="20"/>
          <w:szCs w:val="20"/>
          <w:lang w:val="en-GB"/>
        </w:rPr>
        <w:t xml:space="preserve">evaluated </w:t>
      </w:r>
      <w:r w:rsidRPr="00B71257">
        <w:rPr>
          <w:rFonts w:ascii="Palatino Linotype" w:hAnsi="Palatino Linotype"/>
          <w:color w:val="auto"/>
          <w:sz w:val="20"/>
          <w:szCs w:val="20"/>
          <w:lang w:val="en-GB"/>
        </w:rPr>
        <w:t xml:space="preserve">as articles. Review manuscripts and other types of reports have a more flexible structure. To integrate </w:t>
      </w:r>
      <w:r w:rsidR="00281DD9" w:rsidRPr="00B71257">
        <w:rPr>
          <w:rFonts w:ascii="Palatino Linotype" w:hAnsi="Palatino Linotype"/>
          <w:color w:val="auto"/>
          <w:sz w:val="20"/>
          <w:szCs w:val="20"/>
          <w:lang w:val="en-GB"/>
        </w:rPr>
        <w:t>a paper</w:t>
      </w:r>
      <w:r w:rsidRPr="00B71257">
        <w:rPr>
          <w:rFonts w:ascii="Palatino Linotype" w:hAnsi="Palatino Linotype"/>
          <w:color w:val="auto"/>
          <w:sz w:val="20"/>
          <w:szCs w:val="20"/>
          <w:lang w:val="en-GB"/>
        </w:rPr>
        <w:t xml:space="preserve"> to be submitted</w:t>
      </w:r>
      <w:r w:rsidR="00281DD9" w:rsidRPr="00B71257">
        <w:rPr>
          <w:rFonts w:ascii="Palatino Linotype" w:hAnsi="Palatino Linotype"/>
          <w:color w:val="auto"/>
          <w:sz w:val="20"/>
          <w:szCs w:val="20"/>
          <w:lang w:val="en-GB"/>
        </w:rPr>
        <w:t xml:space="preserve"> as article</w:t>
      </w:r>
      <w:r w:rsidRPr="00B71257">
        <w:rPr>
          <w:rFonts w:ascii="Palatino Linotype" w:hAnsi="Palatino Linotype"/>
          <w:color w:val="auto"/>
          <w:sz w:val="20"/>
          <w:szCs w:val="20"/>
          <w:lang w:val="en-GB"/>
        </w:rPr>
        <w:t>, the authors must delete this paragraph and start from INTRODUCTION.</w:t>
      </w:r>
      <w:r w:rsidR="003E4FEC" w:rsidRPr="003E4FEC">
        <w:rPr>
          <w:rFonts w:ascii="Palatino Linotype" w:hAnsi="Palatino Linotype"/>
          <w:color w:val="auto"/>
          <w:sz w:val="20"/>
          <w:szCs w:val="20"/>
          <w:lang w:val="en-GB"/>
        </w:rPr>
        <w:t xml:space="preserve"> </w:t>
      </w:r>
      <w:r w:rsidRPr="00B71257">
        <w:rPr>
          <w:rFonts w:ascii="Palatino Linotype" w:hAnsi="Palatino Linotype"/>
          <w:color w:val="auto"/>
          <w:sz w:val="20"/>
          <w:szCs w:val="20"/>
          <w:lang w:val="en-GB"/>
        </w:rPr>
        <w:t xml:space="preserve">All manuscripts should be </w:t>
      </w:r>
      <w:r w:rsidR="00B332BC" w:rsidRPr="00B71257">
        <w:rPr>
          <w:rFonts w:ascii="Palatino Linotype" w:hAnsi="Palatino Linotype"/>
          <w:color w:val="auto"/>
          <w:sz w:val="20"/>
          <w:szCs w:val="20"/>
          <w:lang w:val="en-GB"/>
        </w:rPr>
        <w:t xml:space="preserve">single spaced, with </w:t>
      </w:r>
      <w:r w:rsidR="00281DD9" w:rsidRPr="00B71257">
        <w:rPr>
          <w:rFonts w:ascii="Palatino Linotype" w:hAnsi="Palatino Linotype"/>
          <w:color w:val="auto"/>
          <w:sz w:val="20"/>
          <w:szCs w:val="20"/>
          <w:lang w:val="en-GB"/>
        </w:rPr>
        <w:t>six points (6 pt, Word option) as</w:t>
      </w:r>
      <w:r w:rsidRPr="00B71257">
        <w:rPr>
          <w:rFonts w:ascii="Palatino Linotype" w:hAnsi="Palatino Linotype"/>
          <w:color w:val="auto"/>
          <w:sz w:val="20"/>
          <w:szCs w:val="20"/>
          <w:lang w:val="en-GB"/>
        </w:rPr>
        <w:t xml:space="preserve"> spacing </w:t>
      </w:r>
      <w:r w:rsidR="00281DD9" w:rsidRPr="00B71257">
        <w:rPr>
          <w:rFonts w:ascii="Palatino Linotype" w:hAnsi="Palatino Linotype"/>
          <w:color w:val="auto"/>
          <w:sz w:val="20"/>
          <w:szCs w:val="20"/>
          <w:lang w:val="en-GB"/>
        </w:rPr>
        <w:t xml:space="preserve">before and after each </w:t>
      </w:r>
      <w:r w:rsidRPr="00B71257">
        <w:rPr>
          <w:rFonts w:ascii="Palatino Linotype" w:hAnsi="Palatino Linotype"/>
          <w:color w:val="auto"/>
          <w:sz w:val="20"/>
          <w:szCs w:val="20"/>
          <w:lang w:val="en-GB"/>
        </w:rPr>
        <w:t>paragraph. This includes the main texts as well as tables, figures</w:t>
      </w:r>
      <w:r w:rsidR="00281DD9" w:rsidRPr="00B71257">
        <w:rPr>
          <w:rFonts w:ascii="Palatino Linotype" w:hAnsi="Palatino Linotype"/>
          <w:color w:val="auto"/>
          <w:sz w:val="20"/>
          <w:szCs w:val="20"/>
          <w:lang w:val="en-GB"/>
        </w:rPr>
        <w:t>,</w:t>
      </w:r>
      <w:r w:rsidRPr="00B71257">
        <w:rPr>
          <w:rFonts w:ascii="Palatino Linotype" w:hAnsi="Palatino Linotype"/>
          <w:color w:val="auto"/>
          <w:sz w:val="20"/>
          <w:szCs w:val="20"/>
          <w:lang w:val="en-GB"/>
        </w:rPr>
        <w:t xml:space="preserve"> and REFERENCES. The font is Palatine Linotype size 10 p. No paragraph </w:t>
      </w:r>
      <w:r w:rsidR="00B332BC" w:rsidRPr="00B71257">
        <w:rPr>
          <w:rFonts w:ascii="Palatino Linotype" w:hAnsi="Palatino Linotype"/>
          <w:color w:val="auto"/>
          <w:sz w:val="20"/>
          <w:szCs w:val="20"/>
          <w:lang w:val="en-GB"/>
        </w:rPr>
        <w:t>should</w:t>
      </w:r>
      <w:r w:rsidRPr="00B71257">
        <w:rPr>
          <w:rFonts w:ascii="Palatino Linotype" w:hAnsi="Palatino Linotype"/>
          <w:color w:val="auto"/>
          <w:sz w:val="20"/>
          <w:szCs w:val="20"/>
          <w:lang w:val="en-GB"/>
        </w:rPr>
        <w:t xml:space="preserve"> be indented. </w:t>
      </w:r>
      <w:r w:rsidR="00697BBF" w:rsidRPr="00B71257">
        <w:rPr>
          <w:rFonts w:ascii="Palatino Linotype" w:hAnsi="Palatino Linotype"/>
          <w:color w:val="auto"/>
          <w:sz w:val="20"/>
          <w:szCs w:val="20"/>
          <w:lang w:val="en-GB"/>
        </w:rPr>
        <w:t>But a</w:t>
      </w:r>
      <w:r w:rsidRPr="00B71257">
        <w:rPr>
          <w:rFonts w:ascii="Palatino Linotype" w:hAnsi="Palatino Linotype"/>
          <w:color w:val="auto"/>
          <w:sz w:val="20"/>
          <w:szCs w:val="20"/>
          <w:lang w:val="en-GB"/>
        </w:rPr>
        <w:t>ll pages in alignment adjusted in both margins (Word</w:t>
      </w:r>
      <w:r w:rsidRPr="00B71257">
        <w:rPr>
          <w:rFonts w:ascii="Palatino Linotype" w:hAnsi="Palatino Linotype"/>
          <w:color w:val="auto"/>
          <w:sz w:val="20"/>
          <w:szCs w:val="20"/>
          <w:vertAlign w:val="superscript"/>
          <w:lang w:val="en-GB"/>
        </w:rPr>
        <w:t>®</w:t>
      </w:r>
      <w:r w:rsidRPr="00B71257">
        <w:rPr>
          <w:rFonts w:ascii="Palatino Linotype" w:hAnsi="Palatino Linotype"/>
          <w:color w:val="auto"/>
          <w:sz w:val="20"/>
          <w:szCs w:val="20"/>
          <w:lang w:val="en-GB"/>
        </w:rPr>
        <w:t xml:space="preserve"> </w:t>
      </w:r>
      <w:r w:rsidR="005544CF" w:rsidRPr="00B71257">
        <w:rPr>
          <w:rFonts w:ascii="Palatino Linotype" w:hAnsi="Palatino Linotype"/>
          <w:color w:val="auto"/>
          <w:sz w:val="20"/>
          <w:szCs w:val="20"/>
          <w:lang w:val="en-GB"/>
        </w:rPr>
        <w:t>menu:</w:t>
      </w:r>
      <w:r w:rsidRPr="00B71257">
        <w:rPr>
          <w:rFonts w:ascii="Palatino Linotype" w:hAnsi="Palatino Linotype"/>
          <w:color w:val="auto"/>
          <w:sz w:val="20"/>
          <w:szCs w:val="20"/>
          <w:lang w:val="en-GB"/>
        </w:rPr>
        <w:t xml:space="preserve"> </w:t>
      </w:r>
      <w:r w:rsidR="005544CF" w:rsidRPr="00B71257">
        <w:rPr>
          <w:rFonts w:ascii="Palatino Linotype" w:hAnsi="Palatino Linotype"/>
          <w:color w:val="auto"/>
          <w:sz w:val="20"/>
          <w:szCs w:val="20"/>
          <w:lang w:val="en-GB"/>
        </w:rPr>
        <w:t xml:space="preserve">Paragraph, option: </w:t>
      </w:r>
      <w:r w:rsidRPr="00B71257">
        <w:rPr>
          <w:rFonts w:ascii="Palatino Linotype" w:hAnsi="Palatino Linotype"/>
          <w:color w:val="auto"/>
          <w:sz w:val="20"/>
          <w:szCs w:val="20"/>
          <w:lang w:val="en-GB"/>
        </w:rPr>
        <w:t>justified)</w:t>
      </w:r>
      <w:r w:rsidR="005F5CBA" w:rsidRPr="00B71257">
        <w:rPr>
          <w:rFonts w:ascii="Palatino Linotype" w:hAnsi="Palatino Linotype"/>
          <w:color w:val="auto"/>
          <w:sz w:val="20"/>
          <w:szCs w:val="20"/>
          <w:lang w:val="en-GB"/>
        </w:rPr>
        <w:t>. Each page</w:t>
      </w:r>
      <w:r w:rsidRPr="00B71257">
        <w:rPr>
          <w:rFonts w:ascii="Palatino Linotype" w:hAnsi="Palatino Linotype"/>
          <w:color w:val="auto"/>
          <w:sz w:val="20"/>
          <w:szCs w:val="20"/>
          <w:lang w:val="en-GB"/>
        </w:rPr>
        <w:t xml:space="preserve"> </w:t>
      </w:r>
      <w:r w:rsidR="00B332BC" w:rsidRPr="00B71257">
        <w:rPr>
          <w:rFonts w:ascii="Palatino Linotype" w:hAnsi="Palatino Linotype"/>
          <w:color w:val="auto"/>
          <w:sz w:val="20"/>
          <w:szCs w:val="20"/>
          <w:lang w:val="en-GB"/>
        </w:rPr>
        <w:t>should</w:t>
      </w:r>
      <w:r w:rsidRPr="00B71257">
        <w:rPr>
          <w:rFonts w:ascii="Palatino Linotype" w:hAnsi="Palatino Linotype"/>
          <w:color w:val="auto"/>
          <w:sz w:val="20"/>
          <w:szCs w:val="20"/>
          <w:lang w:val="en-GB"/>
        </w:rPr>
        <w:t xml:space="preserve"> be numbered in the upper right corner and must end with full words (avoid the option t</w:t>
      </w:r>
      <w:r w:rsidR="005F5CBA" w:rsidRPr="00B71257">
        <w:rPr>
          <w:rFonts w:ascii="Palatino Linotype" w:hAnsi="Palatino Linotype"/>
          <w:color w:val="auto"/>
          <w:sz w:val="20"/>
          <w:szCs w:val="20"/>
          <w:lang w:val="en-GB"/>
        </w:rPr>
        <w:t>hat</w:t>
      </w:r>
      <w:r w:rsidRPr="00B71257">
        <w:rPr>
          <w:rFonts w:ascii="Palatino Linotype" w:hAnsi="Palatino Linotype"/>
          <w:color w:val="auto"/>
          <w:sz w:val="20"/>
          <w:szCs w:val="20"/>
          <w:lang w:val="en-GB"/>
        </w:rPr>
        <w:t xml:space="preserve"> automatically divide words at the end of each line</w:t>
      </w:r>
      <w:r w:rsidR="005F5CBA" w:rsidRPr="00B71257">
        <w:rPr>
          <w:rFonts w:ascii="Palatino Linotype" w:hAnsi="Palatino Linotype"/>
          <w:color w:val="auto"/>
          <w:sz w:val="20"/>
          <w:szCs w:val="20"/>
          <w:lang w:val="en-GB"/>
        </w:rPr>
        <w:t xml:space="preserve"> by activating the option “Don’t hyphenate” in the “Line and page breaks” tab, Paragraph menu in Word</w:t>
      </w:r>
      <w:r w:rsidR="005F5CBA" w:rsidRPr="00B71257">
        <w:rPr>
          <w:rFonts w:ascii="Palatino Linotype" w:hAnsi="Palatino Linotype"/>
          <w:color w:val="auto"/>
          <w:sz w:val="20"/>
          <w:szCs w:val="20"/>
          <w:vertAlign w:val="superscript"/>
          <w:lang w:val="en-GB"/>
        </w:rPr>
        <w:t>®</w:t>
      </w:r>
      <w:r w:rsidRPr="00B71257">
        <w:rPr>
          <w:rFonts w:ascii="Palatino Linotype" w:hAnsi="Palatino Linotype"/>
          <w:color w:val="auto"/>
          <w:sz w:val="20"/>
          <w:szCs w:val="20"/>
          <w:lang w:val="en-GB"/>
        </w:rPr>
        <w:t xml:space="preserve">). Each line on each page </w:t>
      </w:r>
      <w:r w:rsidR="005F5CBA" w:rsidRPr="00B71257">
        <w:rPr>
          <w:rFonts w:ascii="Palatino Linotype" w:hAnsi="Palatino Linotype"/>
          <w:color w:val="auto"/>
          <w:sz w:val="20"/>
          <w:szCs w:val="20"/>
          <w:lang w:val="en-GB"/>
        </w:rPr>
        <w:t xml:space="preserve">of this template is </w:t>
      </w:r>
      <w:r w:rsidRPr="00B71257">
        <w:rPr>
          <w:rFonts w:ascii="Palatino Linotype" w:hAnsi="Palatino Linotype"/>
          <w:color w:val="auto"/>
          <w:sz w:val="20"/>
          <w:szCs w:val="20"/>
          <w:lang w:val="en-GB"/>
        </w:rPr>
        <w:t>numbered</w:t>
      </w:r>
      <w:r w:rsidR="005F5CBA" w:rsidRPr="00B71257">
        <w:rPr>
          <w:rFonts w:ascii="Palatino Linotype" w:hAnsi="Palatino Linotype"/>
          <w:color w:val="auto"/>
          <w:sz w:val="20"/>
          <w:szCs w:val="20"/>
          <w:lang w:val="en-GB"/>
        </w:rPr>
        <w:t xml:space="preserve"> to the right</w:t>
      </w:r>
      <w:r w:rsidRPr="00B71257">
        <w:rPr>
          <w:rFonts w:ascii="Palatino Linotype" w:hAnsi="Palatino Linotype"/>
          <w:color w:val="auto"/>
          <w:sz w:val="20"/>
          <w:szCs w:val="20"/>
          <w:lang w:val="en-GB"/>
        </w:rPr>
        <w:t>, and each page must start on Line 1.</w:t>
      </w:r>
      <w:r w:rsidR="00125720" w:rsidRPr="00B71257">
        <w:rPr>
          <w:rFonts w:ascii="Palatino Linotype" w:hAnsi="Palatino Linotype"/>
          <w:color w:val="auto"/>
          <w:sz w:val="20"/>
          <w:szCs w:val="20"/>
          <w:lang w:val="en-GB"/>
        </w:rPr>
        <w:t xml:space="preserve"> </w:t>
      </w:r>
    </w:p>
    <w:p w14:paraId="3EBEF927" w14:textId="5327F2FB" w:rsidR="008F087A" w:rsidRPr="00B71257" w:rsidRDefault="008F087A" w:rsidP="008F087A">
      <w:pPr>
        <w:pStyle w:val="Default"/>
        <w:suppressAutoHyphens/>
        <w:spacing w:before="120" w:after="120"/>
        <w:ind w:leftChars="1276" w:left="2552"/>
        <w:jc w:val="center"/>
        <w:rPr>
          <w:rFonts w:ascii="Palatino Linotype" w:hAnsi="Palatino Linotype"/>
          <w:b/>
          <w:bCs/>
          <w:color w:val="auto"/>
          <w:sz w:val="20"/>
          <w:szCs w:val="20"/>
          <w:lang w:val="en-GB"/>
        </w:rPr>
      </w:pPr>
      <w:r w:rsidRPr="00B71257">
        <w:rPr>
          <w:rFonts w:ascii="Palatino Linotype" w:hAnsi="Palatino Linotype"/>
          <w:b/>
          <w:bCs/>
          <w:color w:val="auto"/>
          <w:sz w:val="20"/>
          <w:szCs w:val="20"/>
          <w:lang w:val="en-GB"/>
        </w:rPr>
        <w:t>INTRODUC</w:t>
      </w:r>
      <w:r w:rsidR="00CE6EC2" w:rsidRPr="00B71257">
        <w:rPr>
          <w:rFonts w:ascii="Palatino Linotype" w:hAnsi="Palatino Linotype"/>
          <w:b/>
          <w:bCs/>
          <w:color w:val="auto"/>
          <w:sz w:val="20"/>
          <w:szCs w:val="20"/>
          <w:lang w:val="en-GB"/>
        </w:rPr>
        <w:t>TION</w:t>
      </w:r>
    </w:p>
    <w:p w14:paraId="3F6928BB" w14:textId="738862EB" w:rsidR="008F087A" w:rsidRPr="00B71257" w:rsidRDefault="008F087A" w:rsidP="008F087A">
      <w:pPr>
        <w:pStyle w:val="Default"/>
        <w:suppressAutoHyphens/>
        <w:spacing w:before="120" w:after="120"/>
        <w:ind w:leftChars="1276" w:left="2552"/>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This </w:t>
      </w:r>
      <w:r w:rsidR="00B332BC" w:rsidRPr="00B71257">
        <w:rPr>
          <w:rFonts w:ascii="Palatino Linotype" w:hAnsi="Palatino Linotype"/>
          <w:color w:val="auto"/>
          <w:sz w:val="20"/>
          <w:szCs w:val="20"/>
          <w:lang w:val="en-GB"/>
        </w:rPr>
        <w:t xml:space="preserve">section </w:t>
      </w:r>
      <w:r w:rsidRPr="00B71257">
        <w:rPr>
          <w:rFonts w:ascii="Palatino Linotype" w:hAnsi="Palatino Linotype"/>
          <w:color w:val="auto"/>
          <w:sz w:val="20"/>
          <w:szCs w:val="20"/>
          <w:lang w:val="en-GB"/>
        </w:rPr>
        <w:t xml:space="preserve">should clearly indicate the importance of the topic, the justification </w:t>
      </w:r>
      <w:r w:rsidR="00B332BC" w:rsidRPr="00B71257">
        <w:rPr>
          <w:rFonts w:ascii="Palatino Linotype" w:hAnsi="Palatino Linotype"/>
          <w:color w:val="auto"/>
          <w:sz w:val="20"/>
          <w:szCs w:val="20"/>
          <w:lang w:val="en-GB"/>
        </w:rPr>
        <w:t>for</w:t>
      </w:r>
      <w:r w:rsidRPr="00B71257">
        <w:rPr>
          <w:rFonts w:ascii="Palatino Linotype" w:hAnsi="Palatino Linotype"/>
          <w:color w:val="auto"/>
          <w:sz w:val="20"/>
          <w:szCs w:val="20"/>
          <w:lang w:val="en-GB"/>
        </w:rPr>
        <w:t xml:space="preserve"> the research and the relevant bibliograp</w:t>
      </w:r>
      <w:r w:rsidR="005652EF" w:rsidRPr="00B71257">
        <w:rPr>
          <w:rFonts w:ascii="Palatino Linotype" w:hAnsi="Palatino Linotype"/>
          <w:color w:val="auto"/>
          <w:sz w:val="20"/>
          <w:szCs w:val="20"/>
          <w:lang w:val="en-GB"/>
        </w:rPr>
        <w:t>hy</w:t>
      </w:r>
      <w:r w:rsidRPr="00B71257">
        <w:rPr>
          <w:rFonts w:ascii="Palatino Linotype" w:hAnsi="Palatino Linotype"/>
          <w:color w:val="auto"/>
          <w:sz w:val="20"/>
          <w:szCs w:val="20"/>
          <w:lang w:val="en-GB"/>
        </w:rPr>
        <w:t xml:space="preserve"> background </w:t>
      </w:r>
      <w:r w:rsidR="005652EF" w:rsidRPr="00B71257">
        <w:rPr>
          <w:rFonts w:ascii="Palatino Linotype" w:hAnsi="Palatino Linotype"/>
          <w:color w:val="auto"/>
          <w:sz w:val="20"/>
          <w:szCs w:val="20"/>
          <w:lang w:val="en-GB"/>
        </w:rPr>
        <w:t>supporting</w:t>
      </w:r>
      <w:r w:rsidRPr="00B71257">
        <w:rPr>
          <w:rFonts w:ascii="Palatino Linotype" w:hAnsi="Palatino Linotype"/>
          <w:color w:val="auto"/>
          <w:sz w:val="20"/>
          <w:szCs w:val="20"/>
          <w:lang w:val="en-GB"/>
        </w:rPr>
        <w:t xml:space="preserve"> the hypothesis and the objective proposed. That is, it must be specified why and for what purpose the research was done, as well as the most recent and</w:t>
      </w:r>
      <w:r w:rsidR="00196F84" w:rsidRPr="00B71257">
        <w:rPr>
          <w:rFonts w:ascii="Palatino Linotype" w:hAnsi="Palatino Linotype"/>
          <w:color w:val="auto"/>
          <w:sz w:val="20"/>
          <w:szCs w:val="20"/>
          <w:lang w:val="en-GB"/>
        </w:rPr>
        <w:t xml:space="preserve"> </w:t>
      </w:r>
      <w:r w:rsidR="00864E26" w:rsidRPr="00B71257">
        <w:rPr>
          <w:rFonts w:ascii="Palatino Linotype" w:hAnsi="Palatino Linotype"/>
          <w:color w:val="auto"/>
          <w:sz w:val="20"/>
          <w:szCs w:val="20"/>
          <w:lang w:val="en-GB"/>
        </w:rPr>
        <w:t>noteworthy</w:t>
      </w:r>
      <w:r w:rsidRPr="00B71257">
        <w:rPr>
          <w:rFonts w:ascii="Palatino Linotype" w:hAnsi="Palatino Linotype"/>
          <w:color w:val="auto"/>
          <w:sz w:val="20"/>
          <w:szCs w:val="20"/>
          <w:lang w:val="en-GB"/>
        </w:rPr>
        <w:t xml:space="preserve"> information published in this regard. A specific literature review </w:t>
      </w:r>
      <w:r w:rsidR="00196F84" w:rsidRPr="00B71257">
        <w:rPr>
          <w:rFonts w:ascii="Palatino Linotype" w:hAnsi="Palatino Linotype"/>
          <w:color w:val="auto"/>
          <w:sz w:val="20"/>
          <w:szCs w:val="20"/>
          <w:lang w:val="en-GB"/>
        </w:rPr>
        <w:t xml:space="preserve">section </w:t>
      </w:r>
      <w:r w:rsidRPr="00B71257">
        <w:rPr>
          <w:rFonts w:ascii="Palatino Linotype" w:hAnsi="Palatino Linotype"/>
          <w:color w:val="auto"/>
          <w:sz w:val="20"/>
          <w:szCs w:val="20"/>
          <w:lang w:val="en-GB"/>
        </w:rPr>
        <w:t xml:space="preserve">is not required, as the relevant background </w:t>
      </w:r>
      <w:r w:rsidR="00196F84" w:rsidRPr="00B71257">
        <w:rPr>
          <w:rFonts w:ascii="Palatino Linotype" w:hAnsi="Palatino Linotype"/>
          <w:color w:val="auto"/>
          <w:sz w:val="20"/>
          <w:szCs w:val="20"/>
          <w:lang w:val="en-GB"/>
        </w:rPr>
        <w:t xml:space="preserve">should </w:t>
      </w:r>
      <w:r w:rsidRPr="00B71257">
        <w:rPr>
          <w:rFonts w:ascii="Palatino Linotype" w:hAnsi="Palatino Linotype"/>
          <w:color w:val="auto"/>
          <w:sz w:val="20"/>
          <w:szCs w:val="20"/>
          <w:lang w:val="en-GB"/>
        </w:rPr>
        <w:t>be presented in the INTRODUCTION. Th</w:t>
      </w:r>
      <w:r w:rsidR="00196F84" w:rsidRPr="00B71257">
        <w:rPr>
          <w:rFonts w:ascii="Palatino Linotype" w:hAnsi="Palatino Linotype"/>
          <w:color w:val="auto"/>
          <w:sz w:val="20"/>
          <w:szCs w:val="20"/>
          <w:lang w:val="en-GB"/>
        </w:rPr>
        <w:t xml:space="preserve">is section should be no more than </w:t>
      </w:r>
      <w:r w:rsidR="005652EF" w:rsidRPr="00B71257">
        <w:rPr>
          <w:rFonts w:ascii="Palatino Linotype" w:hAnsi="Palatino Linotype"/>
          <w:color w:val="auto"/>
          <w:sz w:val="20"/>
          <w:szCs w:val="20"/>
          <w:lang w:val="en-GB"/>
        </w:rPr>
        <w:t>two</w:t>
      </w:r>
      <w:r w:rsidRPr="00B71257">
        <w:rPr>
          <w:rFonts w:ascii="Palatino Linotype" w:hAnsi="Palatino Linotype"/>
          <w:color w:val="auto"/>
          <w:sz w:val="20"/>
          <w:szCs w:val="20"/>
          <w:lang w:val="en-GB"/>
        </w:rPr>
        <w:t xml:space="preserve"> pages, including the last paragraph, in which hypotheses and objectives must be written explicitly and coincid</w:t>
      </w:r>
      <w:r w:rsidR="00196F84" w:rsidRPr="00B71257">
        <w:rPr>
          <w:rFonts w:ascii="Palatino Linotype" w:hAnsi="Palatino Linotype"/>
          <w:color w:val="auto"/>
          <w:sz w:val="20"/>
          <w:szCs w:val="20"/>
          <w:lang w:val="en-GB"/>
        </w:rPr>
        <w:t xml:space="preserve">e with the corresponding information presented in </w:t>
      </w:r>
      <w:r w:rsidRPr="00B71257">
        <w:rPr>
          <w:rFonts w:ascii="Palatino Linotype" w:hAnsi="Palatino Linotype"/>
          <w:color w:val="auto"/>
          <w:sz w:val="20"/>
          <w:szCs w:val="20"/>
          <w:lang w:val="en-GB"/>
        </w:rPr>
        <w:t xml:space="preserve">the ABSTRACT. </w:t>
      </w:r>
    </w:p>
    <w:p w14:paraId="08FC7A72" w14:textId="77777777" w:rsidR="008F087A" w:rsidRPr="00B71257" w:rsidRDefault="008F087A" w:rsidP="008F087A">
      <w:pPr>
        <w:pStyle w:val="Default"/>
        <w:suppressAutoHyphens/>
        <w:spacing w:before="120" w:after="120"/>
        <w:ind w:leftChars="1276" w:left="2552"/>
        <w:jc w:val="center"/>
        <w:rPr>
          <w:rFonts w:ascii="Palatino Linotype" w:hAnsi="Palatino Linotype"/>
          <w:b/>
          <w:bCs/>
          <w:color w:val="auto"/>
          <w:sz w:val="20"/>
          <w:szCs w:val="20"/>
          <w:lang w:val="en-GB"/>
        </w:rPr>
      </w:pPr>
      <w:r w:rsidRPr="00B71257">
        <w:rPr>
          <w:rFonts w:ascii="Palatino Linotype" w:hAnsi="Palatino Linotype"/>
          <w:b/>
          <w:bCs/>
          <w:color w:val="auto"/>
          <w:sz w:val="20"/>
          <w:szCs w:val="20"/>
          <w:lang w:val="en-GB"/>
        </w:rPr>
        <w:t>MATERIALS AND METHODS</w:t>
      </w:r>
    </w:p>
    <w:p w14:paraId="58F20E60" w14:textId="43586AA2" w:rsidR="008F087A" w:rsidRPr="00B71257" w:rsidRDefault="006739C0" w:rsidP="008F087A">
      <w:pPr>
        <w:pStyle w:val="Default"/>
        <w:suppressAutoHyphens/>
        <w:spacing w:before="120" w:after="120"/>
        <w:ind w:leftChars="1276" w:left="2552"/>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lastRenderedPageBreak/>
        <w:t>This section describes Where, When and How the research was conducted. T</w:t>
      </w:r>
      <w:r w:rsidR="008F087A" w:rsidRPr="00B71257">
        <w:rPr>
          <w:rFonts w:ascii="Palatino Linotype" w:hAnsi="Palatino Linotype"/>
          <w:color w:val="auto"/>
          <w:sz w:val="20"/>
          <w:szCs w:val="20"/>
          <w:lang w:val="en-GB"/>
        </w:rPr>
        <w:t xml:space="preserve">he author </w:t>
      </w:r>
      <w:r w:rsidR="000A2BE9" w:rsidRPr="00B71257">
        <w:rPr>
          <w:rFonts w:ascii="Palatino Linotype" w:hAnsi="Palatino Linotype"/>
          <w:color w:val="auto"/>
          <w:sz w:val="20"/>
          <w:szCs w:val="20"/>
          <w:lang w:val="en-GB"/>
        </w:rPr>
        <w:t>should</w:t>
      </w:r>
      <w:r w:rsidR="008F087A" w:rsidRPr="00B71257">
        <w:rPr>
          <w:rFonts w:ascii="Palatino Linotype" w:hAnsi="Palatino Linotype"/>
          <w:color w:val="auto"/>
          <w:sz w:val="20"/>
          <w:szCs w:val="20"/>
          <w:lang w:val="en-GB"/>
        </w:rPr>
        <w:t xml:space="preserve"> describe the materials and procedures used, the measurements and units of the variables, according to the International System of </w:t>
      </w:r>
      <w:r w:rsidR="007E2005" w:rsidRPr="00B71257">
        <w:rPr>
          <w:rFonts w:ascii="Palatino Linotype" w:hAnsi="Palatino Linotype"/>
          <w:color w:val="auto"/>
          <w:sz w:val="20"/>
          <w:szCs w:val="20"/>
          <w:lang w:val="en-GB"/>
        </w:rPr>
        <w:t>u</w:t>
      </w:r>
      <w:r w:rsidR="008F087A" w:rsidRPr="00B71257">
        <w:rPr>
          <w:rFonts w:ascii="Palatino Linotype" w:hAnsi="Palatino Linotype"/>
          <w:color w:val="auto"/>
          <w:sz w:val="20"/>
          <w:szCs w:val="20"/>
          <w:lang w:val="en-GB"/>
        </w:rPr>
        <w:t xml:space="preserve">nits (SI-BIPM https://www.bipm.org/en/measurement-units). In addition, </w:t>
      </w:r>
      <w:r w:rsidRPr="00B71257">
        <w:rPr>
          <w:rFonts w:ascii="Palatino Linotype" w:hAnsi="Palatino Linotype"/>
          <w:color w:val="auto"/>
          <w:sz w:val="20"/>
          <w:szCs w:val="20"/>
          <w:lang w:val="en-GB"/>
        </w:rPr>
        <w:t xml:space="preserve">it should </w:t>
      </w:r>
      <w:r w:rsidR="008F087A" w:rsidRPr="00B71257">
        <w:rPr>
          <w:rFonts w:ascii="Palatino Linotype" w:hAnsi="Palatino Linotype"/>
          <w:color w:val="auto"/>
          <w:sz w:val="20"/>
          <w:szCs w:val="20"/>
          <w:lang w:val="en-GB"/>
        </w:rPr>
        <w:t>include the experimental design, treatments, rep</w:t>
      </w:r>
      <w:r w:rsidR="008A4AD8" w:rsidRPr="00B71257">
        <w:rPr>
          <w:rFonts w:ascii="Palatino Linotype" w:hAnsi="Palatino Linotype"/>
          <w:color w:val="auto"/>
          <w:sz w:val="20"/>
          <w:szCs w:val="20"/>
          <w:lang w:val="en-GB"/>
        </w:rPr>
        <w:t>lications</w:t>
      </w:r>
      <w:r w:rsidR="008F087A" w:rsidRPr="00B71257">
        <w:rPr>
          <w:rFonts w:ascii="Palatino Linotype" w:hAnsi="Palatino Linotype"/>
          <w:color w:val="auto"/>
          <w:sz w:val="20"/>
          <w:szCs w:val="20"/>
          <w:lang w:val="en-GB"/>
        </w:rPr>
        <w:t xml:space="preserve"> per treatment, experimental unit, statistical analysis of the data and probability of error. For studies related to social science topics, data design and analysis should be performed with non-parametric statistics. </w:t>
      </w:r>
    </w:p>
    <w:p w14:paraId="591E6419" w14:textId="77777777" w:rsidR="008F087A" w:rsidRPr="00B71257" w:rsidRDefault="008F087A" w:rsidP="008F087A">
      <w:pPr>
        <w:pStyle w:val="Default"/>
        <w:suppressAutoHyphens/>
        <w:spacing w:before="120" w:after="120"/>
        <w:ind w:leftChars="1276" w:left="2552"/>
        <w:jc w:val="center"/>
        <w:rPr>
          <w:rFonts w:ascii="Palatino Linotype" w:hAnsi="Palatino Linotype"/>
          <w:b/>
          <w:bCs/>
          <w:color w:val="auto"/>
          <w:sz w:val="20"/>
          <w:szCs w:val="20"/>
          <w:lang w:val="en-GB"/>
        </w:rPr>
      </w:pPr>
      <w:r w:rsidRPr="00B71257">
        <w:rPr>
          <w:rFonts w:ascii="Palatino Linotype" w:hAnsi="Palatino Linotype"/>
          <w:b/>
          <w:bCs/>
          <w:color w:val="auto"/>
          <w:sz w:val="20"/>
          <w:szCs w:val="20"/>
          <w:lang w:val="en-GB"/>
        </w:rPr>
        <w:t>RESULTS AND DISCUSSION</w:t>
      </w:r>
    </w:p>
    <w:p w14:paraId="18571870" w14:textId="3FA61F26" w:rsidR="00125720" w:rsidRPr="00B71257" w:rsidRDefault="008F087A" w:rsidP="008F087A">
      <w:pPr>
        <w:pStyle w:val="Default"/>
        <w:suppressAutoHyphens/>
        <w:spacing w:before="120" w:after="120"/>
        <w:ind w:leftChars="1276" w:left="2552"/>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This should be a single </w:t>
      </w:r>
      <w:r w:rsidR="00CA1F8A" w:rsidRPr="00B71257">
        <w:rPr>
          <w:rFonts w:ascii="Palatino Linotype" w:hAnsi="Palatino Linotype"/>
          <w:color w:val="auto"/>
          <w:sz w:val="20"/>
          <w:szCs w:val="20"/>
          <w:lang w:val="en-GB"/>
        </w:rPr>
        <w:t xml:space="preserve">section </w:t>
      </w:r>
      <w:r w:rsidR="007E2005" w:rsidRPr="00B71257">
        <w:rPr>
          <w:rFonts w:ascii="Palatino Linotype" w:hAnsi="Palatino Linotype"/>
          <w:color w:val="auto"/>
          <w:sz w:val="20"/>
          <w:szCs w:val="20"/>
          <w:lang w:val="en-GB"/>
        </w:rPr>
        <w:t xml:space="preserve">(separated chapters of “Results” followed by another as “Discussions” must be avoided). In this section </w:t>
      </w:r>
      <w:r w:rsidRPr="00B71257">
        <w:rPr>
          <w:rFonts w:ascii="Palatino Linotype" w:hAnsi="Palatino Linotype"/>
          <w:color w:val="auto"/>
          <w:sz w:val="20"/>
          <w:szCs w:val="20"/>
          <w:lang w:val="en-GB"/>
        </w:rPr>
        <w:t xml:space="preserve">the </w:t>
      </w:r>
      <w:r w:rsidR="008A4AD8" w:rsidRPr="00B71257">
        <w:rPr>
          <w:rFonts w:ascii="Palatino Linotype" w:hAnsi="Palatino Linotype"/>
          <w:color w:val="auto"/>
          <w:sz w:val="20"/>
          <w:szCs w:val="20"/>
          <w:lang w:val="en-GB"/>
        </w:rPr>
        <w:t>author</w:t>
      </w:r>
      <w:r w:rsidRPr="00B71257">
        <w:rPr>
          <w:rFonts w:ascii="Palatino Linotype" w:hAnsi="Palatino Linotype"/>
          <w:color w:val="auto"/>
          <w:sz w:val="20"/>
          <w:szCs w:val="20"/>
          <w:lang w:val="en-GB"/>
        </w:rPr>
        <w:t xml:space="preserve"> presents the answers to the questions: What happened</w:t>
      </w:r>
      <w:r w:rsidR="00CA1F8A" w:rsidRPr="00B71257">
        <w:rPr>
          <w:rFonts w:ascii="Palatino Linotype" w:hAnsi="Palatino Linotype"/>
          <w:color w:val="auto"/>
          <w:sz w:val="20"/>
          <w:szCs w:val="20"/>
          <w:lang w:val="en-GB"/>
        </w:rPr>
        <w:t xml:space="preserve"> and</w:t>
      </w:r>
      <w:r w:rsidRPr="00B71257">
        <w:rPr>
          <w:rFonts w:ascii="Palatino Linotype" w:hAnsi="Palatino Linotype"/>
          <w:color w:val="auto"/>
          <w:sz w:val="20"/>
          <w:szCs w:val="20"/>
          <w:lang w:val="en-GB"/>
        </w:rPr>
        <w:t xml:space="preserve"> </w:t>
      </w:r>
      <w:proofErr w:type="gramStart"/>
      <w:r w:rsidRPr="00B71257">
        <w:rPr>
          <w:rFonts w:ascii="Palatino Linotype" w:hAnsi="Palatino Linotype"/>
          <w:color w:val="auto"/>
          <w:sz w:val="20"/>
          <w:szCs w:val="20"/>
          <w:lang w:val="en-GB"/>
        </w:rPr>
        <w:t>Why</w:t>
      </w:r>
      <w:proofErr w:type="gramEnd"/>
      <w:r w:rsidRPr="00B71257">
        <w:rPr>
          <w:rFonts w:ascii="Palatino Linotype" w:hAnsi="Palatino Linotype"/>
          <w:color w:val="auto"/>
          <w:sz w:val="20"/>
          <w:szCs w:val="20"/>
          <w:lang w:val="en-GB"/>
        </w:rPr>
        <w:t xml:space="preserve">? What meaning do the results have? and What relationship do they have with the </w:t>
      </w:r>
      <w:r w:rsidR="000D0842" w:rsidRPr="00B71257">
        <w:rPr>
          <w:rFonts w:ascii="Palatino Linotype" w:hAnsi="Palatino Linotype"/>
          <w:color w:val="auto"/>
          <w:sz w:val="20"/>
          <w:szCs w:val="20"/>
          <w:lang w:val="en-GB"/>
        </w:rPr>
        <w:t xml:space="preserve">proposed </w:t>
      </w:r>
      <w:r w:rsidRPr="00B71257">
        <w:rPr>
          <w:rFonts w:ascii="Palatino Linotype" w:hAnsi="Palatino Linotype"/>
          <w:color w:val="auto"/>
          <w:sz w:val="20"/>
          <w:szCs w:val="20"/>
          <w:lang w:val="en-GB"/>
        </w:rPr>
        <w:t>hypothes</w:t>
      </w:r>
      <w:r w:rsidR="000D0842" w:rsidRPr="00B71257">
        <w:rPr>
          <w:rFonts w:ascii="Palatino Linotype" w:hAnsi="Palatino Linotype"/>
          <w:color w:val="auto"/>
          <w:sz w:val="20"/>
          <w:szCs w:val="20"/>
          <w:lang w:val="en-GB"/>
        </w:rPr>
        <w:t>i</w:t>
      </w:r>
      <w:r w:rsidRPr="00B71257">
        <w:rPr>
          <w:rFonts w:ascii="Palatino Linotype" w:hAnsi="Palatino Linotype"/>
          <w:color w:val="auto"/>
          <w:sz w:val="20"/>
          <w:szCs w:val="20"/>
          <w:lang w:val="en-GB"/>
        </w:rPr>
        <w:t xml:space="preserve">s? </w:t>
      </w:r>
      <w:proofErr w:type="gramStart"/>
      <w:r w:rsidR="000D0842" w:rsidRPr="00B71257">
        <w:rPr>
          <w:rFonts w:ascii="Palatino Linotype" w:hAnsi="Palatino Linotype"/>
          <w:color w:val="auto"/>
          <w:sz w:val="20"/>
          <w:szCs w:val="20"/>
          <w:lang w:val="en-GB"/>
        </w:rPr>
        <w:t>In order t</w:t>
      </w:r>
      <w:r w:rsidRPr="00B71257">
        <w:rPr>
          <w:rFonts w:ascii="Palatino Linotype" w:hAnsi="Palatino Linotype"/>
          <w:color w:val="auto"/>
          <w:sz w:val="20"/>
          <w:szCs w:val="20"/>
          <w:lang w:val="en-GB"/>
        </w:rPr>
        <w:t>o</w:t>
      </w:r>
      <w:proofErr w:type="gramEnd"/>
      <w:r w:rsidRPr="00B71257">
        <w:rPr>
          <w:rFonts w:ascii="Palatino Linotype" w:hAnsi="Palatino Linotype"/>
          <w:color w:val="auto"/>
          <w:sz w:val="20"/>
          <w:szCs w:val="20"/>
          <w:lang w:val="en-GB"/>
        </w:rPr>
        <w:t xml:space="preserve"> do this, th</w:t>
      </w:r>
      <w:r w:rsidR="000D0842" w:rsidRPr="00B71257">
        <w:rPr>
          <w:rFonts w:ascii="Palatino Linotype" w:hAnsi="Palatino Linotype"/>
          <w:color w:val="auto"/>
          <w:sz w:val="20"/>
          <w:szCs w:val="20"/>
          <w:lang w:val="en-GB"/>
        </w:rPr>
        <w:t>os</w:t>
      </w:r>
      <w:r w:rsidRPr="00B71257">
        <w:rPr>
          <w:rFonts w:ascii="Palatino Linotype" w:hAnsi="Palatino Linotype"/>
          <w:color w:val="auto"/>
          <w:sz w:val="20"/>
          <w:szCs w:val="20"/>
          <w:lang w:val="en-GB"/>
        </w:rPr>
        <w:t xml:space="preserve">e facts derived from the application of the methods </w:t>
      </w:r>
      <w:r w:rsidR="00CA1F8A" w:rsidRPr="00B71257">
        <w:rPr>
          <w:rFonts w:ascii="Palatino Linotype" w:hAnsi="Palatino Linotype"/>
          <w:color w:val="auto"/>
          <w:sz w:val="20"/>
          <w:szCs w:val="20"/>
          <w:lang w:val="en-GB"/>
        </w:rPr>
        <w:t>are</w:t>
      </w:r>
      <w:r w:rsidRPr="00B71257">
        <w:rPr>
          <w:rFonts w:ascii="Palatino Linotype" w:hAnsi="Palatino Linotype"/>
          <w:color w:val="auto"/>
          <w:sz w:val="20"/>
          <w:szCs w:val="20"/>
          <w:lang w:val="en-GB"/>
        </w:rPr>
        <w:t xml:space="preserve"> presented</w:t>
      </w:r>
      <w:r w:rsidR="00CA1F8A" w:rsidRPr="00B71257">
        <w:rPr>
          <w:rFonts w:ascii="Palatino Linotype" w:hAnsi="Palatino Linotype"/>
          <w:color w:val="auto"/>
          <w:sz w:val="20"/>
          <w:szCs w:val="20"/>
          <w:lang w:val="en-GB"/>
        </w:rPr>
        <w:t xml:space="preserve"> and</w:t>
      </w:r>
      <w:r w:rsidRPr="00B71257">
        <w:rPr>
          <w:rFonts w:ascii="Palatino Linotype" w:hAnsi="Palatino Linotype"/>
          <w:color w:val="auto"/>
          <w:sz w:val="20"/>
          <w:szCs w:val="20"/>
          <w:lang w:val="en-GB"/>
        </w:rPr>
        <w:t xml:space="preserve"> ordered in a logical and objective way, with tables and figures (photographs, graphs</w:t>
      </w:r>
      <w:r w:rsidR="00CA5E9C" w:rsidRPr="00B71257">
        <w:rPr>
          <w:rFonts w:ascii="Palatino Linotype" w:hAnsi="Palatino Linotype"/>
          <w:color w:val="auto"/>
          <w:sz w:val="20"/>
          <w:szCs w:val="20"/>
          <w:lang w:val="en-GB"/>
        </w:rPr>
        <w:t>,</w:t>
      </w:r>
      <w:r w:rsidRPr="00B71257">
        <w:rPr>
          <w:rFonts w:ascii="Palatino Linotype" w:hAnsi="Palatino Linotype"/>
          <w:color w:val="auto"/>
          <w:sz w:val="20"/>
          <w:szCs w:val="20"/>
          <w:lang w:val="en-GB"/>
        </w:rPr>
        <w:t xml:space="preserve"> or drawings). The information and the discussion of the results must be presented </w:t>
      </w:r>
      <w:r w:rsidR="000D0842" w:rsidRPr="00B71257">
        <w:rPr>
          <w:rFonts w:ascii="Palatino Linotype" w:hAnsi="Palatino Linotype"/>
          <w:color w:val="auto"/>
          <w:sz w:val="20"/>
          <w:szCs w:val="20"/>
          <w:lang w:val="en-GB"/>
        </w:rPr>
        <w:t>precise</w:t>
      </w:r>
      <w:r w:rsidR="004F132C" w:rsidRPr="00B71257">
        <w:rPr>
          <w:rFonts w:ascii="Palatino Linotype" w:hAnsi="Palatino Linotype"/>
          <w:color w:val="auto"/>
          <w:sz w:val="20"/>
          <w:szCs w:val="20"/>
          <w:lang w:val="en-GB"/>
        </w:rPr>
        <w:t>ly</w:t>
      </w:r>
      <w:r w:rsidR="000D0842" w:rsidRPr="00B71257">
        <w:rPr>
          <w:rFonts w:ascii="Palatino Linotype" w:hAnsi="Palatino Linotype"/>
          <w:color w:val="auto"/>
          <w:sz w:val="20"/>
          <w:szCs w:val="20"/>
          <w:lang w:val="en-GB"/>
        </w:rPr>
        <w:t xml:space="preserve"> and clearly. Avoid the type of wording which </w:t>
      </w:r>
      <w:r w:rsidRPr="00B71257">
        <w:rPr>
          <w:rFonts w:ascii="Palatino Linotype" w:hAnsi="Palatino Linotype"/>
          <w:color w:val="auto"/>
          <w:sz w:val="20"/>
          <w:szCs w:val="20"/>
          <w:lang w:val="en-GB"/>
        </w:rPr>
        <w:t>constant</w:t>
      </w:r>
      <w:r w:rsidR="00C80BE7" w:rsidRPr="00B71257">
        <w:rPr>
          <w:rFonts w:ascii="Palatino Linotype" w:hAnsi="Palatino Linotype"/>
          <w:color w:val="auto"/>
          <w:sz w:val="20"/>
          <w:szCs w:val="20"/>
          <w:lang w:val="en-GB"/>
        </w:rPr>
        <w:t>ly</w:t>
      </w:r>
      <w:r w:rsidRPr="00B71257">
        <w:rPr>
          <w:rFonts w:ascii="Palatino Linotype" w:hAnsi="Palatino Linotype"/>
          <w:color w:val="auto"/>
          <w:sz w:val="20"/>
          <w:szCs w:val="20"/>
          <w:lang w:val="en-GB"/>
        </w:rPr>
        <w:t xml:space="preserve"> </w:t>
      </w:r>
      <w:r w:rsidR="00C80BE7" w:rsidRPr="00B71257">
        <w:rPr>
          <w:rFonts w:ascii="Palatino Linotype" w:hAnsi="Palatino Linotype"/>
          <w:color w:val="auto"/>
          <w:sz w:val="20"/>
          <w:szCs w:val="20"/>
          <w:lang w:val="en-GB"/>
        </w:rPr>
        <w:t>repeat</w:t>
      </w:r>
      <w:r w:rsidR="000D0842" w:rsidRPr="00B71257">
        <w:rPr>
          <w:rFonts w:ascii="Palatino Linotype" w:hAnsi="Palatino Linotype"/>
          <w:color w:val="auto"/>
          <w:sz w:val="20"/>
          <w:szCs w:val="20"/>
          <w:lang w:val="en-GB"/>
        </w:rPr>
        <w:t>s</w:t>
      </w:r>
      <w:r w:rsidRPr="00B71257">
        <w:rPr>
          <w:rFonts w:ascii="Palatino Linotype" w:hAnsi="Palatino Linotype"/>
          <w:color w:val="auto"/>
          <w:sz w:val="20"/>
          <w:szCs w:val="20"/>
          <w:lang w:val="en-GB"/>
        </w:rPr>
        <w:t xml:space="preserve"> the data </w:t>
      </w:r>
      <w:r w:rsidR="000D0842" w:rsidRPr="00B71257">
        <w:rPr>
          <w:rFonts w:ascii="Palatino Linotype" w:hAnsi="Palatino Linotype"/>
          <w:color w:val="auto"/>
          <w:sz w:val="20"/>
          <w:szCs w:val="20"/>
          <w:lang w:val="en-GB"/>
        </w:rPr>
        <w:t>shown at</w:t>
      </w:r>
      <w:r w:rsidRPr="00B71257">
        <w:rPr>
          <w:rFonts w:ascii="Palatino Linotype" w:hAnsi="Palatino Linotype"/>
          <w:color w:val="auto"/>
          <w:sz w:val="20"/>
          <w:szCs w:val="20"/>
          <w:lang w:val="en-GB"/>
        </w:rPr>
        <w:t xml:space="preserve"> tables and figures. Discussion of results should go beyond merely comparing the findings in the study with other similar studies; explanations of what happened should be supported </w:t>
      </w:r>
      <w:proofErr w:type="gramStart"/>
      <w:r w:rsidRPr="00B71257">
        <w:rPr>
          <w:rFonts w:ascii="Palatino Linotype" w:hAnsi="Palatino Linotype"/>
          <w:color w:val="auto"/>
          <w:sz w:val="20"/>
          <w:szCs w:val="20"/>
          <w:lang w:val="en-GB"/>
        </w:rPr>
        <w:t>on the basis of</w:t>
      </w:r>
      <w:proofErr w:type="gramEnd"/>
      <w:r w:rsidRPr="00B71257">
        <w:rPr>
          <w:rFonts w:ascii="Palatino Linotype" w:hAnsi="Palatino Linotype"/>
          <w:color w:val="auto"/>
          <w:sz w:val="20"/>
          <w:szCs w:val="20"/>
          <w:lang w:val="en-GB"/>
        </w:rPr>
        <w:t xml:space="preserve"> relevant and recent literature on the subject. Each argument can be supported by one or two citations; avoid groups of references to support a single statement or argument. </w:t>
      </w:r>
      <w:r w:rsidR="002E0CE2" w:rsidRPr="00B71257">
        <w:rPr>
          <w:rFonts w:ascii="Palatino Linotype" w:hAnsi="Palatino Linotype"/>
          <w:color w:val="auto"/>
          <w:sz w:val="20"/>
          <w:szCs w:val="20"/>
          <w:lang w:val="en-GB"/>
        </w:rPr>
        <w:t xml:space="preserve"> </w:t>
      </w:r>
    </w:p>
    <w:p w14:paraId="0C541BCE" w14:textId="77777777" w:rsidR="008F087A" w:rsidRPr="00B71257" w:rsidRDefault="008F087A" w:rsidP="008F087A">
      <w:pPr>
        <w:pStyle w:val="Default"/>
        <w:suppressAutoHyphens/>
        <w:spacing w:before="120" w:after="120"/>
        <w:ind w:leftChars="1276" w:left="2552"/>
        <w:jc w:val="center"/>
        <w:rPr>
          <w:rFonts w:ascii="Palatino Linotype" w:hAnsi="Palatino Linotype"/>
          <w:b/>
          <w:bCs/>
          <w:color w:val="auto"/>
          <w:sz w:val="20"/>
          <w:szCs w:val="20"/>
          <w:lang w:val="en-GB"/>
        </w:rPr>
      </w:pPr>
      <w:r w:rsidRPr="00B71257">
        <w:rPr>
          <w:rFonts w:ascii="Palatino Linotype" w:hAnsi="Palatino Linotype"/>
          <w:b/>
          <w:bCs/>
          <w:color w:val="auto"/>
          <w:sz w:val="20"/>
          <w:szCs w:val="20"/>
          <w:lang w:val="en-GB"/>
        </w:rPr>
        <w:t>Tables</w:t>
      </w:r>
    </w:p>
    <w:p w14:paraId="11BB6D01" w14:textId="28B1A042" w:rsidR="008F087A" w:rsidRPr="00B71257" w:rsidRDefault="008F087A" w:rsidP="008F087A">
      <w:pPr>
        <w:pStyle w:val="Default"/>
        <w:suppressAutoHyphens/>
        <w:spacing w:before="120" w:after="120"/>
        <w:ind w:leftChars="1276" w:left="2552"/>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Tables should be simple, concise</w:t>
      </w:r>
      <w:r w:rsidR="00CA5E9C" w:rsidRPr="00B71257">
        <w:rPr>
          <w:rFonts w:ascii="Palatino Linotype" w:hAnsi="Palatino Linotype"/>
          <w:color w:val="auto"/>
          <w:sz w:val="20"/>
          <w:szCs w:val="20"/>
          <w:lang w:val="en-GB"/>
        </w:rPr>
        <w:t>,</w:t>
      </w:r>
      <w:r w:rsidRPr="00B71257">
        <w:rPr>
          <w:rFonts w:ascii="Palatino Linotype" w:hAnsi="Palatino Linotype"/>
          <w:color w:val="auto"/>
          <w:sz w:val="20"/>
          <w:szCs w:val="20"/>
          <w:lang w:val="en-GB"/>
        </w:rPr>
        <w:t xml:space="preserve"> and clear. Each table should present data in an organized way, so that it facilitates comparisons</w:t>
      </w:r>
      <w:r w:rsidR="002D1F51" w:rsidRPr="00B71257">
        <w:rPr>
          <w:rFonts w:ascii="Palatino Linotype" w:hAnsi="Palatino Linotype"/>
          <w:color w:val="auto"/>
          <w:sz w:val="20"/>
          <w:szCs w:val="20"/>
          <w:lang w:val="en-GB"/>
        </w:rPr>
        <w:t>,</w:t>
      </w:r>
      <w:r w:rsidRPr="00B71257">
        <w:rPr>
          <w:rFonts w:ascii="Palatino Linotype" w:hAnsi="Palatino Linotype"/>
          <w:color w:val="auto"/>
          <w:sz w:val="20"/>
          <w:szCs w:val="20"/>
          <w:lang w:val="en-GB"/>
        </w:rPr>
        <w:t xml:space="preserve"> shows classifications</w:t>
      </w:r>
      <w:r w:rsidR="002D1F51" w:rsidRPr="00B71257">
        <w:rPr>
          <w:rFonts w:ascii="Palatino Linotype" w:hAnsi="Palatino Linotype"/>
          <w:color w:val="auto"/>
          <w:sz w:val="20"/>
          <w:szCs w:val="20"/>
          <w:lang w:val="en-GB"/>
        </w:rPr>
        <w:t>, exhibits</w:t>
      </w:r>
      <w:r w:rsidRPr="00B71257">
        <w:rPr>
          <w:rFonts w:ascii="Palatino Linotype" w:hAnsi="Palatino Linotype"/>
          <w:color w:val="auto"/>
          <w:sz w:val="20"/>
          <w:szCs w:val="20"/>
          <w:lang w:val="en-GB"/>
        </w:rPr>
        <w:t xml:space="preserve"> relationships connecting data and results</w:t>
      </w:r>
      <w:r w:rsidR="002D1F51" w:rsidRPr="00B71257">
        <w:rPr>
          <w:rFonts w:ascii="Palatino Linotype" w:hAnsi="Palatino Linotype"/>
          <w:color w:val="auto"/>
          <w:sz w:val="20"/>
          <w:szCs w:val="20"/>
          <w:lang w:val="en-GB"/>
        </w:rPr>
        <w:t>,</w:t>
      </w:r>
      <w:r w:rsidRPr="00B71257">
        <w:rPr>
          <w:rFonts w:ascii="Palatino Linotype" w:hAnsi="Palatino Linotype"/>
          <w:color w:val="auto"/>
          <w:sz w:val="20"/>
          <w:szCs w:val="20"/>
          <w:lang w:val="en-GB"/>
        </w:rPr>
        <w:t xml:space="preserve"> and saves text space. Authors should not write "Table 1 shows...", but replace it with, for example, "The biomass/fresh weight ratio was significantly affected by the treatments tested (Table X</w:t>
      </w:r>
      <w:r w:rsidR="00F16066" w:rsidRPr="00B71257">
        <w:rPr>
          <w:rFonts w:ascii="Palatino Linotype" w:hAnsi="Palatino Linotype"/>
          <w:color w:val="auto"/>
          <w:sz w:val="20"/>
          <w:szCs w:val="20"/>
          <w:lang w:val="en-GB"/>
        </w:rPr>
        <w:t>)”</w:t>
      </w:r>
      <w:r w:rsidRPr="00B71257">
        <w:rPr>
          <w:rFonts w:ascii="Palatino Linotype" w:hAnsi="Palatino Linotype"/>
          <w:color w:val="auto"/>
          <w:sz w:val="20"/>
          <w:szCs w:val="20"/>
          <w:lang w:val="en-GB"/>
        </w:rPr>
        <w:t xml:space="preserve">, at the end of the sentence or sentences describing the most relevant results identified in the respective table. </w:t>
      </w:r>
    </w:p>
    <w:p w14:paraId="7A93671C" w14:textId="2186AC84" w:rsidR="00F259FF" w:rsidRPr="00B71257" w:rsidRDefault="008F087A" w:rsidP="008F087A">
      <w:pPr>
        <w:pStyle w:val="Default"/>
        <w:suppressAutoHyphens/>
        <w:spacing w:before="120" w:after="120"/>
        <w:ind w:leftChars="1276" w:left="2552"/>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Tables should be numbered</w:t>
      </w:r>
      <w:r w:rsidR="00190542" w:rsidRPr="00B71257">
        <w:rPr>
          <w:rFonts w:ascii="Palatino Linotype" w:hAnsi="Palatino Linotype"/>
          <w:color w:val="auto"/>
          <w:sz w:val="20"/>
          <w:szCs w:val="20"/>
          <w:lang w:val="en-GB"/>
        </w:rPr>
        <w:t xml:space="preserve">, </w:t>
      </w:r>
      <w:r w:rsidRPr="00B71257">
        <w:rPr>
          <w:rFonts w:ascii="Palatino Linotype" w:hAnsi="Palatino Linotype"/>
          <w:color w:val="auto"/>
          <w:sz w:val="20"/>
          <w:szCs w:val="20"/>
          <w:lang w:val="en-GB"/>
        </w:rPr>
        <w:t xml:space="preserve">mentioned </w:t>
      </w:r>
      <w:r w:rsidR="00F16066" w:rsidRPr="00B71257">
        <w:rPr>
          <w:rFonts w:ascii="Palatino Linotype" w:hAnsi="Palatino Linotype"/>
          <w:color w:val="auto"/>
          <w:sz w:val="20"/>
          <w:szCs w:val="20"/>
          <w:lang w:val="en-GB"/>
        </w:rPr>
        <w:t xml:space="preserve">and discussed </w:t>
      </w:r>
      <w:r w:rsidRPr="00B71257">
        <w:rPr>
          <w:rFonts w:ascii="Palatino Linotype" w:hAnsi="Palatino Linotype"/>
          <w:color w:val="auto"/>
          <w:sz w:val="20"/>
          <w:szCs w:val="20"/>
          <w:lang w:val="en-GB"/>
        </w:rPr>
        <w:t>progressively (Table 1; Table 2...) in the text. For</w:t>
      </w:r>
      <w:r w:rsidR="00190542" w:rsidRPr="00B71257">
        <w:rPr>
          <w:rFonts w:ascii="Palatino Linotype" w:hAnsi="Palatino Linotype"/>
          <w:color w:val="auto"/>
          <w:sz w:val="20"/>
          <w:szCs w:val="20"/>
          <w:lang w:val="en-GB"/>
        </w:rPr>
        <w:t xml:space="preserve"> their</w:t>
      </w:r>
      <w:r w:rsidRPr="00B71257">
        <w:rPr>
          <w:rFonts w:ascii="Palatino Linotype" w:hAnsi="Palatino Linotype"/>
          <w:color w:val="auto"/>
          <w:sz w:val="20"/>
          <w:szCs w:val="20"/>
          <w:lang w:val="en-GB"/>
        </w:rPr>
        <w:t xml:space="preserve"> titles, it will be noted: Table 1. Title of the table, which must be written at the top of the table without being part of it. That is, the title of the table should not be included in a cell, but in a separate paragraph of text above the table, with lowercase letters, except the initial of the first word and the initials of proper names. The title must end with a period and must be justified both to the right and to the left (avoid alignment to the cent</w:t>
      </w:r>
      <w:r w:rsidR="00985FC4" w:rsidRPr="00B71257">
        <w:rPr>
          <w:rFonts w:ascii="Palatino Linotype" w:hAnsi="Palatino Linotype"/>
          <w:color w:val="auto"/>
          <w:sz w:val="20"/>
          <w:szCs w:val="20"/>
          <w:lang w:val="en-GB"/>
        </w:rPr>
        <w:t>re</w:t>
      </w:r>
      <w:r w:rsidRPr="00B71257">
        <w:rPr>
          <w:rFonts w:ascii="Palatino Linotype" w:hAnsi="Palatino Linotype"/>
          <w:color w:val="auto"/>
          <w:sz w:val="20"/>
          <w:szCs w:val="20"/>
          <w:lang w:val="en-GB"/>
        </w:rPr>
        <w:t>), and without indentations.</w:t>
      </w:r>
    </w:p>
    <w:p w14:paraId="491A470D" w14:textId="485279C5" w:rsidR="008F087A" w:rsidRPr="00B71257" w:rsidRDefault="008F087A" w:rsidP="008F087A">
      <w:pPr>
        <w:pStyle w:val="Default"/>
        <w:suppressAutoHyphens/>
        <w:spacing w:before="120" w:after="120"/>
        <w:ind w:leftChars="1276" w:left="2552"/>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Tables should be placed immediately after the paragraph where they are first mentioned, </w:t>
      </w:r>
      <w:proofErr w:type="gramStart"/>
      <w:r w:rsidRPr="00B71257">
        <w:rPr>
          <w:rFonts w:ascii="Palatino Linotype" w:hAnsi="Palatino Linotype"/>
          <w:color w:val="auto"/>
          <w:sz w:val="20"/>
          <w:szCs w:val="20"/>
          <w:lang w:val="en-GB"/>
        </w:rPr>
        <w:t>as long as</w:t>
      </w:r>
      <w:proofErr w:type="gramEnd"/>
      <w:r w:rsidRPr="00B71257">
        <w:rPr>
          <w:rFonts w:ascii="Palatino Linotype" w:hAnsi="Palatino Linotype"/>
          <w:color w:val="auto"/>
          <w:sz w:val="20"/>
          <w:szCs w:val="20"/>
          <w:lang w:val="en-GB"/>
        </w:rPr>
        <w:t xml:space="preserve"> they fit completely. If they do not fit on the same page where they are mentioned, they </w:t>
      </w:r>
      <w:r w:rsidR="002D1F51" w:rsidRPr="00B71257">
        <w:rPr>
          <w:rFonts w:ascii="Palatino Linotype" w:hAnsi="Palatino Linotype"/>
          <w:color w:val="auto"/>
          <w:sz w:val="20"/>
          <w:szCs w:val="20"/>
          <w:lang w:val="en-GB"/>
        </w:rPr>
        <w:t>must</w:t>
      </w:r>
      <w:r w:rsidRPr="00B71257">
        <w:rPr>
          <w:rFonts w:ascii="Palatino Linotype" w:hAnsi="Palatino Linotype"/>
          <w:color w:val="auto"/>
          <w:sz w:val="20"/>
          <w:szCs w:val="20"/>
          <w:lang w:val="en-GB"/>
        </w:rPr>
        <w:t xml:space="preserve"> be placed at the beginning of the next page, in which the text must be resumed </w:t>
      </w:r>
      <w:r w:rsidRPr="00B71257">
        <w:rPr>
          <w:rFonts w:ascii="Palatino Linotype" w:hAnsi="Palatino Linotype"/>
          <w:color w:val="auto"/>
          <w:sz w:val="20"/>
          <w:szCs w:val="20"/>
          <w:lang w:val="en-GB"/>
        </w:rPr>
        <w:lastRenderedPageBreak/>
        <w:t>if there is still space after the table, to facilitate the reading and analysis of the information. Tables should n</w:t>
      </w:r>
      <w:r w:rsidR="00FF44D7" w:rsidRPr="00B71257">
        <w:rPr>
          <w:rFonts w:ascii="Palatino Linotype" w:hAnsi="Palatino Linotype"/>
          <w:color w:val="auto"/>
          <w:sz w:val="20"/>
          <w:szCs w:val="20"/>
          <w:lang w:val="en-GB"/>
        </w:rPr>
        <w:t>either</w:t>
      </w:r>
      <w:r w:rsidRPr="00B71257">
        <w:rPr>
          <w:rFonts w:ascii="Palatino Linotype" w:hAnsi="Palatino Linotype"/>
          <w:color w:val="auto"/>
          <w:sz w:val="20"/>
          <w:szCs w:val="20"/>
          <w:lang w:val="en-GB"/>
        </w:rPr>
        <w:t xml:space="preserve"> be placed after </w:t>
      </w:r>
      <w:r w:rsidR="00FF44D7" w:rsidRPr="00B71257">
        <w:rPr>
          <w:rFonts w:ascii="Palatino Linotype" w:hAnsi="Palatino Linotype"/>
          <w:color w:val="auto"/>
          <w:sz w:val="20"/>
          <w:szCs w:val="20"/>
          <w:lang w:val="en-GB"/>
        </w:rPr>
        <w:t xml:space="preserve">the </w:t>
      </w:r>
      <w:r w:rsidRPr="00B71257">
        <w:rPr>
          <w:rFonts w:ascii="Palatino Linotype" w:hAnsi="Palatino Linotype"/>
          <w:color w:val="auto"/>
          <w:sz w:val="20"/>
          <w:szCs w:val="20"/>
          <w:lang w:val="en-GB"/>
        </w:rPr>
        <w:t xml:space="preserve">CONCLUSIONS nor at the end of </w:t>
      </w:r>
      <w:r w:rsidR="00FF44D7" w:rsidRPr="00B71257">
        <w:rPr>
          <w:rFonts w:ascii="Palatino Linotype" w:hAnsi="Palatino Linotype"/>
          <w:color w:val="auto"/>
          <w:sz w:val="20"/>
          <w:szCs w:val="20"/>
          <w:lang w:val="en-GB"/>
        </w:rPr>
        <w:t xml:space="preserve">the </w:t>
      </w:r>
      <w:r w:rsidRPr="00B71257">
        <w:rPr>
          <w:rFonts w:ascii="Palatino Linotype" w:hAnsi="Palatino Linotype"/>
          <w:color w:val="auto"/>
          <w:sz w:val="20"/>
          <w:szCs w:val="20"/>
          <w:lang w:val="en-GB"/>
        </w:rPr>
        <w:t>REFERENCES. The title of the tables and their main contents should be written in the same font</w:t>
      </w:r>
      <w:r w:rsidR="00C85D02" w:rsidRPr="00B71257">
        <w:rPr>
          <w:rFonts w:ascii="Palatino Linotype" w:hAnsi="Palatino Linotype"/>
          <w:color w:val="auto"/>
          <w:sz w:val="20"/>
          <w:szCs w:val="20"/>
          <w:lang w:val="en-GB"/>
        </w:rPr>
        <w:t xml:space="preserve"> in </w:t>
      </w:r>
      <w:r w:rsidRPr="00B71257">
        <w:rPr>
          <w:rFonts w:ascii="Palatino Linotype" w:hAnsi="Palatino Linotype"/>
          <w:color w:val="auto"/>
          <w:sz w:val="20"/>
          <w:szCs w:val="20"/>
          <w:lang w:val="en-GB"/>
        </w:rPr>
        <w:t>size 10, while the legends</w:t>
      </w:r>
      <w:r w:rsidR="00C85D02" w:rsidRPr="00B71257">
        <w:rPr>
          <w:rFonts w:ascii="Palatino Linotype" w:hAnsi="Palatino Linotype"/>
          <w:color w:val="auto"/>
          <w:sz w:val="20"/>
          <w:szCs w:val="20"/>
          <w:lang w:val="en-GB"/>
        </w:rPr>
        <w:t xml:space="preserve"> and indicators</w:t>
      </w:r>
      <w:r w:rsidRPr="00B71257">
        <w:rPr>
          <w:rFonts w:ascii="Palatino Linotype" w:hAnsi="Palatino Linotype"/>
          <w:color w:val="auto"/>
          <w:sz w:val="20"/>
          <w:szCs w:val="20"/>
          <w:lang w:val="en-GB"/>
        </w:rPr>
        <w:t xml:space="preserve"> at the foot of the table should be size 9</w:t>
      </w:r>
      <w:r w:rsidR="00C85D02" w:rsidRPr="00B71257">
        <w:rPr>
          <w:rFonts w:ascii="Palatino Linotype" w:hAnsi="Palatino Linotype"/>
          <w:color w:val="auto"/>
          <w:sz w:val="20"/>
          <w:szCs w:val="20"/>
          <w:lang w:val="en-GB"/>
        </w:rPr>
        <w:t xml:space="preserve"> (Palatino Linotype)</w:t>
      </w:r>
      <w:r w:rsidRPr="00B71257">
        <w:rPr>
          <w:rFonts w:ascii="Palatino Linotype" w:hAnsi="Palatino Linotype"/>
          <w:color w:val="auto"/>
          <w:sz w:val="20"/>
          <w:szCs w:val="20"/>
          <w:lang w:val="en-GB"/>
        </w:rPr>
        <w:t xml:space="preserve">. The maximum </w:t>
      </w:r>
      <w:r w:rsidR="006134C4" w:rsidRPr="00B71257">
        <w:rPr>
          <w:rFonts w:ascii="Palatino Linotype" w:hAnsi="Palatino Linotype"/>
          <w:color w:val="auto"/>
          <w:sz w:val="20"/>
          <w:szCs w:val="20"/>
          <w:lang w:val="en-GB"/>
        </w:rPr>
        <w:t xml:space="preserve">acceptable </w:t>
      </w:r>
      <w:r w:rsidRPr="00B71257">
        <w:rPr>
          <w:rFonts w:ascii="Palatino Linotype" w:hAnsi="Palatino Linotype"/>
          <w:color w:val="auto"/>
          <w:sz w:val="20"/>
          <w:szCs w:val="20"/>
          <w:lang w:val="en-GB"/>
        </w:rPr>
        <w:t xml:space="preserve">number of tables for a manuscript is four. </w:t>
      </w:r>
      <w:r w:rsidR="000651A3" w:rsidRPr="00B71257">
        <w:rPr>
          <w:rFonts w:ascii="Palatino Linotype" w:hAnsi="Palatino Linotype"/>
          <w:color w:val="auto"/>
          <w:sz w:val="20"/>
          <w:szCs w:val="20"/>
          <w:lang w:val="en-GB"/>
        </w:rPr>
        <w:t>Numerical values</w:t>
      </w:r>
      <w:r w:rsidRPr="00B71257">
        <w:rPr>
          <w:rFonts w:ascii="Palatino Linotype" w:hAnsi="Palatino Linotype"/>
          <w:color w:val="auto"/>
          <w:sz w:val="20"/>
          <w:szCs w:val="20"/>
          <w:lang w:val="en-GB"/>
        </w:rPr>
        <w:t xml:space="preserve"> must be aligned </w:t>
      </w:r>
      <w:r w:rsidR="000651A3" w:rsidRPr="00B71257">
        <w:rPr>
          <w:rFonts w:ascii="Palatino Linotype" w:hAnsi="Palatino Linotype"/>
          <w:color w:val="auto"/>
          <w:sz w:val="20"/>
          <w:szCs w:val="20"/>
          <w:lang w:val="en-GB"/>
        </w:rPr>
        <w:t>according to decimal system</w:t>
      </w:r>
      <w:r w:rsidRPr="00B71257">
        <w:rPr>
          <w:rFonts w:ascii="Palatino Linotype" w:hAnsi="Palatino Linotype"/>
          <w:color w:val="auto"/>
          <w:sz w:val="20"/>
          <w:szCs w:val="20"/>
          <w:lang w:val="en-GB"/>
        </w:rPr>
        <w:t>, with a maximum of three decimal places for fractions.</w:t>
      </w:r>
    </w:p>
    <w:p w14:paraId="6BB05022" w14:textId="7DEC0AF0" w:rsidR="008F087A" w:rsidRPr="00B71257" w:rsidRDefault="008F087A" w:rsidP="003330DE">
      <w:pPr>
        <w:pStyle w:val="Default"/>
        <w:suppressAutoHyphens/>
        <w:spacing w:before="120" w:after="120"/>
        <w:ind w:leftChars="1276" w:left="2552"/>
        <w:jc w:val="both"/>
        <w:rPr>
          <w:rFonts w:ascii="Palatino Linotype" w:hAnsi="Palatino Linotype" w:cs="MS Shell Dlg 2"/>
          <w:color w:val="auto"/>
          <w:sz w:val="20"/>
          <w:szCs w:val="20"/>
          <w:lang w:val="en-GB"/>
        </w:rPr>
      </w:pPr>
      <w:r w:rsidRPr="00B71257">
        <w:rPr>
          <w:rFonts w:ascii="Palatino Linotype" w:hAnsi="Palatino Linotype"/>
          <w:b/>
          <w:color w:val="auto"/>
          <w:sz w:val="20"/>
          <w:szCs w:val="20"/>
          <w:lang w:val="en-GB"/>
        </w:rPr>
        <w:t xml:space="preserve">Table 1. </w:t>
      </w:r>
      <w:r w:rsidRPr="00B71257">
        <w:rPr>
          <w:rFonts w:ascii="Palatino Linotype" w:hAnsi="Palatino Linotype"/>
          <w:color w:val="auto"/>
          <w:sz w:val="20"/>
          <w:szCs w:val="20"/>
          <w:lang w:val="en-GB"/>
        </w:rPr>
        <w:t>Neutral detergent fibr</w:t>
      </w:r>
      <w:r w:rsidR="006134C4" w:rsidRPr="00B71257">
        <w:rPr>
          <w:rFonts w:ascii="Palatino Linotype" w:hAnsi="Palatino Linotype"/>
          <w:color w:val="auto"/>
          <w:sz w:val="20"/>
          <w:szCs w:val="20"/>
          <w:lang w:val="en-GB"/>
        </w:rPr>
        <w:t>e</w:t>
      </w:r>
      <w:r w:rsidRPr="00B71257">
        <w:rPr>
          <w:rFonts w:ascii="Palatino Linotype" w:hAnsi="Palatino Linotype"/>
          <w:color w:val="auto"/>
          <w:sz w:val="20"/>
          <w:szCs w:val="20"/>
          <w:lang w:val="en-GB"/>
        </w:rPr>
        <w:t xml:space="preserve"> and biogas</w:t>
      </w:r>
      <w:r w:rsidRPr="00B71257">
        <w:rPr>
          <w:rFonts w:ascii="Palatino Linotype" w:hAnsi="Palatino Linotype"/>
          <w:i/>
          <w:iCs/>
          <w:color w:val="auto"/>
          <w:sz w:val="20"/>
          <w:szCs w:val="20"/>
          <w:lang w:val="en-GB"/>
        </w:rPr>
        <w:t xml:space="preserve"> in vitro</w:t>
      </w:r>
      <w:r w:rsidRPr="00B71257">
        <w:rPr>
          <w:rFonts w:ascii="Palatino Linotype" w:hAnsi="Palatino Linotype"/>
          <w:color w:val="auto"/>
          <w:sz w:val="20"/>
          <w:szCs w:val="20"/>
          <w:vertAlign w:val="superscript"/>
          <w:lang w:val="en-GB"/>
        </w:rPr>
        <w:t>†</w:t>
      </w:r>
      <w:r w:rsidRPr="00B71257">
        <w:rPr>
          <w:rFonts w:ascii="Palatino Linotype" w:hAnsi="Palatino Linotype"/>
          <w:color w:val="auto"/>
          <w:sz w:val="20"/>
          <w:szCs w:val="20"/>
          <w:lang w:val="en-GB"/>
        </w:rPr>
        <w:t xml:space="preserve"> ferments obtained from </w:t>
      </w:r>
      <w:r w:rsidR="006134C4" w:rsidRPr="00B71257">
        <w:rPr>
          <w:rFonts w:ascii="Palatino Linotype" w:hAnsi="Palatino Linotype"/>
          <w:color w:val="auto"/>
          <w:sz w:val="20"/>
          <w:szCs w:val="20"/>
          <w:lang w:val="en-GB"/>
        </w:rPr>
        <w:t>maize</w:t>
      </w:r>
      <w:r w:rsidRPr="00B71257">
        <w:rPr>
          <w:rFonts w:ascii="Palatino Linotype" w:hAnsi="Palatino Linotype"/>
          <w:color w:val="auto"/>
          <w:sz w:val="20"/>
          <w:szCs w:val="20"/>
          <w:lang w:val="en-GB"/>
        </w:rPr>
        <w:t xml:space="preserve"> stubble and mulatto grass inoculated with the MR or P15 strain of </w:t>
      </w:r>
      <w:r w:rsidRPr="00B71257">
        <w:rPr>
          <w:rFonts w:ascii="Palatino Linotype" w:hAnsi="Palatino Linotype"/>
          <w:i/>
          <w:iCs/>
          <w:color w:val="auto"/>
          <w:sz w:val="20"/>
          <w:szCs w:val="20"/>
          <w:lang w:val="en-GB"/>
        </w:rPr>
        <w:t>Pleurotus ostreatus</w:t>
      </w:r>
      <w:r w:rsidRPr="00B71257">
        <w:rPr>
          <w:rFonts w:ascii="Palatino Linotype" w:hAnsi="Palatino Linotype"/>
          <w:color w:val="auto"/>
          <w:sz w:val="20"/>
          <w:szCs w:val="20"/>
          <w:lang w:val="en-GB"/>
        </w:rPr>
        <w:t xml:space="preserve"> in 15 and 30 d</w:t>
      </w:r>
      <w:r w:rsidR="006134C4" w:rsidRPr="00B71257">
        <w:rPr>
          <w:rFonts w:ascii="Palatino Linotype" w:hAnsi="Palatino Linotype"/>
          <w:color w:val="auto"/>
          <w:sz w:val="20"/>
          <w:szCs w:val="20"/>
          <w:lang w:val="en-GB"/>
        </w:rPr>
        <w:t>ays</w:t>
      </w:r>
      <w:r w:rsidRPr="00B71257">
        <w:rPr>
          <w:rFonts w:ascii="Palatino Linotype" w:hAnsi="Palatino Linotype"/>
          <w:color w:val="auto"/>
          <w:sz w:val="20"/>
          <w:szCs w:val="20"/>
          <w:lang w:val="en-GB"/>
        </w:rPr>
        <w:t xml:space="preserve"> of solid fermentation.</w:t>
      </w:r>
    </w:p>
    <w:tbl>
      <w:tblPr>
        <w:tblW w:w="6880" w:type="dxa"/>
        <w:tblInd w:w="3040" w:type="dxa"/>
        <w:tblCellMar>
          <w:left w:w="70" w:type="dxa"/>
          <w:right w:w="70" w:type="dxa"/>
        </w:tblCellMar>
        <w:tblLook w:val="04A0" w:firstRow="1" w:lastRow="0" w:firstColumn="1" w:lastColumn="0" w:noHBand="0" w:noVBand="1"/>
      </w:tblPr>
      <w:tblGrid>
        <w:gridCol w:w="1248"/>
        <w:gridCol w:w="992"/>
        <w:gridCol w:w="1559"/>
        <w:gridCol w:w="1649"/>
        <w:gridCol w:w="1432"/>
      </w:tblGrid>
      <w:tr w:rsidR="00B71257" w:rsidRPr="00B71257" w14:paraId="098463BD" w14:textId="77777777" w:rsidTr="008F087A">
        <w:trPr>
          <w:trHeight w:val="297"/>
        </w:trPr>
        <w:tc>
          <w:tcPr>
            <w:tcW w:w="1248" w:type="dxa"/>
            <w:tcBorders>
              <w:top w:val="single" w:sz="4" w:space="0" w:color="auto"/>
              <w:bottom w:val="single" w:sz="4" w:space="0" w:color="auto"/>
            </w:tcBorders>
            <w:shd w:val="clear" w:color="auto" w:fill="auto"/>
            <w:noWrap/>
            <w:vAlign w:val="bottom"/>
            <w:hideMark/>
          </w:tcPr>
          <w:p w14:paraId="65FF0F4D" w14:textId="77777777" w:rsidR="008F087A" w:rsidRPr="00B71257" w:rsidRDefault="008F087A" w:rsidP="003330DE">
            <w:pPr>
              <w:spacing w:before="120" w:after="120" w:line="240" w:lineRule="auto"/>
              <w:jc w:val="center"/>
              <w:rPr>
                <w:color w:val="auto"/>
                <w:lang w:val="en-GB" w:eastAsia="es-MX"/>
              </w:rPr>
            </w:pPr>
            <w:r w:rsidRPr="00B71257">
              <w:rPr>
                <w:color w:val="auto"/>
                <w:lang w:val="en-GB" w:eastAsia="es-MX"/>
              </w:rPr>
              <w:t>Substrate</w:t>
            </w:r>
          </w:p>
        </w:tc>
        <w:tc>
          <w:tcPr>
            <w:tcW w:w="992" w:type="dxa"/>
            <w:tcBorders>
              <w:top w:val="single" w:sz="4" w:space="0" w:color="auto"/>
              <w:bottom w:val="single" w:sz="4" w:space="0" w:color="auto"/>
            </w:tcBorders>
            <w:shd w:val="clear" w:color="auto" w:fill="auto"/>
            <w:noWrap/>
            <w:vAlign w:val="bottom"/>
            <w:hideMark/>
          </w:tcPr>
          <w:p w14:paraId="04FAECFF" w14:textId="77777777" w:rsidR="008F087A" w:rsidRPr="00B71257" w:rsidRDefault="008F087A" w:rsidP="003330DE">
            <w:pPr>
              <w:spacing w:before="120" w:after="120" w:line="240" w:lineRule="auto"/>
              <w:jc w:val="center"/>
              <w:rPr>
                <w:color w:val="auto"/>
                <w:lang w:val="en-GB" w:eastAsia="es-MX"/>
              </w:rPr>
            </w:pPr>
            <w:r w:rsidRPr="00B71257">
              <w:rPr>
                <w:color w:val="auto"/>
                <w:lang w:val="en-GB" w:eastAsia="es-MX"/>
              </w:rPr>
              <w:t>Strain</w:t>
            </w:r>
          </w:p>
        </w:tc>
        <w:tc>
          <w:tcPr>
            <w:tcW w:w="1559" w:type="dxa"/>
            <w:tcBorders>
              <w:top w:val="single" w:sz="4" w:space="0" w:color="auto"/>
              <w:bottom w:val="single" w:sz="4" w:space="0" w:color="auto"/>
            </w:tcBorders>
            <w:shd w:val="clear" w:color="auto" w:fill="auto"/>
            <w:noWrap/>
            <w:vAlign w:val="bottom"/>
            <w:hideMark/>
          </w:tcPr>
          <w:p w14:paraId="296294F5" w14:textId="77777777" w:rsidR="008F087A" w:rsidRPr="00B71257" w:rsidRDefault="008F087A" w:rsidP="003330DE">
            <w:pPr>
              <w:spacing w:before="120" w:after="120" w:line="240" w:lineRule="auto"/>
              <w:jc w:val="center"/>
              <w:rPr>
                <w:color w:val="auto"/>
                <w:lang w:val="en-GB" w:eastAsia="es-MX"/>
              </w:rPr>
            </w:pPr>
            <w:r w:rsidRPr="00B71257">
              <w:rPr>
                <w:color w:val="auto"/>
                <w:lang w:val="en-GB" w:eastAsia="es-MX"/>
              </w:rPr>
              <w:t>Time</w:t>
            </w:r>
          </w:p>
        </w:tc>
        <w:tc>
          <w:tcPr>
            <w:tcW w:w="1649" w:type="dxa"/>
            <w:tcBorders>
              <w:top w:val="single" w:sz="4" w:space="0" w:color="auto"/>
              <w:bottom w:val="single" w:sz="4" w:space="0" w:color="auto"/>
            </w:tcBorders>
            <w:shd w:val="clear" w:color="auto" w:fill="auto"/>
            <w:noWrap/>
            <w:vAlign w:val="bottom"/>
          </w:tcPr>
          <w:p w14:paraId="45F935D3" w14:textId="77777777" w:rsidR="008F087A" w:rsidRPr="00B71257" w:rsidRDefault="008F087A" w:rsidP="003330DE">
            <w:pPr>
              <w:spacing w:before="120" w:after="120" w:line="240" w:lineRule="auto"/>
              <w:jc w:val="center"/>
              <w:rPr>
                <w:color w:val="auto"/>
                <w:lang w:val="en-GB" w:eastAsia="es-MX"/>
              </w:rPr>
            </w:pPr>
            <w:r w:rsidRPr="00B71257">
              <w:rPr>
                <w:color w:val="auto"/>
                <w:lang w:val="en-GB" w:eastAsia="es-MX"/>
              </w:rPr>
              <w:t>NDF</w:t>
            </w:r>
          </w:p>
        </w:tc>
        <w:tc>
          <w:tcPr>
            <w:tcW w:w="1432" w:type="dxa"/>
            <w:tcBorders>
              <w:top w:val="single" w:sz="4" w:space="0" w:color="auto"/>
              <w:bottom w:val="single" w:sz="4" w:space="0" w:color="auto"/>
            </w:tcBorders>
            <w:shd w:val="clear" w:color="auto" w:fill="auto"/>
            <w:noWrap/>
            <w:vAlign w:val="bottom"/>
            <w:hideMark/>
          </w:tcPr>
          <w:p w14:paraId="0492A9AF" w14:textId="77777777" w:rsidR="008F087A" w:rsidRPr="00B71257" w:rsidRDefault="008F087A" w:rsidP="003330DE">
            <w:pPr>
              <w:spacing w:before="120" w:after="120" w:line="240" w:lineRule="auto"/>
              <w:jc w:val="center"/>
              <w:rPr>
                <w:color w:val="auto"/>
                <w:lang w:val="en-GB" w:eastAsia="es-MX"/>
              </w:rPr>
            </w:pPr>
            <w:r w:rsidRPr="00B71257">
              <w:rPr>
                <w:color w:val="auto"/>
                <w:lang w:val="en-GB" w:eastAsia="es-MX"/>
              </w:rPr>
              <w:t>Biogas 72</w:t>
            </w:r>
          </w:p>
        </w:tc>
      </w:tr>
      <w:tr w:rsidR="00B71257" w:rsidRPr="00B71257" w14:paraId="104BBFF8" w14:textId="77777777" w:rsidTr="008F087A">
        <w:trPr>
          <w:trHeight w:val="297"/>
        </w:trPr>
        <w:tc>
          <w:tcPr>
            <w:tcW w:w="1248" w:type="dxa"/>
            <w:vMerge w:val="restart"/>
            <w:tcBorders>
              <w:top w:val="single" w:sz="4" w:space="0" w:color="auto"/>
            </w:tcBorders>
            <w:shd w:val="clear" w:color="auto" w:fill="auto"/>
            <w:noWrap/>
            <w:vAlign w:val="center"/>
            <w:hideMark/>
          </w:tcPr>
          <w:p w14:paraId="36F2EFE0" w14:textId="77777777" w:rsidR="008F087A" w:rsidRPr="00B71257" w:rsidRDefault="008F087A" w:rsidP="003330DE">
            <w:pPr>
              <w:spacing w:line="240" w:lineRule="auto"/>
              <w:rPr>
                <w:color w:val="auto"/>
                <w:lang w:val="en-GB" w:eastAsia="es-MX"/>
              </w:rPr>
            </w:pPr>
            <w:r w:rsidRPr="00B71257">
              <w:rPr>
                <w:color w:val="auto"/>
                <w:lang w:val="en-GB"/>
              </w:rPr>
              <w:t>Mulatto grass</w:t>
            </w:r>
          </w:p>
        </w:tc>
        <w:tc>
          <w:tcPr>
            <w:tcW w:w="992" w:type="dxa"/>
            <w:vMerge w:val="restart"/>
            <w:tcBorders>
              <w:top w:val="single" w:sz="4" w:space="0" w:color="auto"/>
            </w:tcBorders>
            <w:shd w:val="clear" w:color="auto" w:fill="auto"/>
            <w:noWrap/>
            <w:vAlign w:val="center"/>
            <w:hideMark/>
          </w:tcPr>
          <w:p w14:paraId="20E93048" w14:textId="77777777" w:rsidR="008F087A" w:rsidRPr="00B71257" w:rsidRDefault="008F087A" w:rsidP="003330DE">
            <w:pPr>
              <w:spacing w:line="240" w:lineRule="auto"/>
              <w:jc w:val="center"/>
              <w:rPr>
                <w:color w:val="auto"/>
                <w:lang w:val="en-GB" w:eastAsia="es-MX"/>
              </w:rPr>
            </w:pPr>
            <w:r w:rsidRPr="00B71257">
              <w:rPr>
                <w:color w:val="auto"/>
                <w:lang w:val="en-GB" w:eastAsia="es-MX"/>
              </w:rPr>
              <w:t>MR</w:t>
            </w:r>
          </w:p>
        </w:tc>
        <w:tc>
          <w:tcPr>
            <w:tcW w:w="1559" w:type="dxa"/>
            <w:tcBorders>
              <w:top w:val="single" w:sz="4" w:space="0" w:color="auto"/>
            </w:tcBorders>
            <w:shd w:val="clear" w:color="auto" w:fill="auto"/>
            <w:noWrap/>
            <w:vAlign w:val="bottom"/>
            <w:hideMark/>
          </w:tcPr>
          <w:p w14:paraId="2CEDEDB5" w14:textId="77777777" w:rsidR="008F087A" w:rsidRPr="00B71257" w:rsidRDefault="008F087A" w:rsidP="003330DE">
            <w:pPr>
              <w:tabs>
                <w:tab w:val="left" w:pos="428"/>
              </w:tabs>
              <w:spacing w:line="240" w:lineRule="auto"/>
              <w:jc w:val="center"/>
              <w:rPr>
                <w:color w:val="auto"/>
                <w:lang w:val="en-GB" w:eastAsia="es-MX"/>
              </w:rPr>
            </w:pPr>
            <w:r w:rsidRPr="00B71257">
              <w:rPr>
                <w:color w:val="auto"/>
                <w:lang w:val="en-GB" w:eastAsia="es-MX"/>
              </w:rPr>
              <w:t>15 d</w:t>
            </w:r>
          </w:p>
        </w:tc>
        <w:tc>
          <w:tcPr>
            <w:tcW w:w="1649" w:type="dxa"/>
            <w:tcBorders>
              <w:top w:val="single" w:sz="4" w:space="0" w:color="auto"/>
            </w:tcBorders>
            <w:shd w:val="clear" w:color="auto" w:fill="auto"/>
            <w:noWrap/>
            <w:vAlign w:val="bottom"/>
          </w:tcPr>
          <w:p w14:paraId="3EC51165" w14:textId="77777777" w:rsidR="008F087A" w:rsidRPr="00B71257" w:rsidRDefault="008F087A" w:rsidP="003330DE">
            <w:pPr>
              <w:tabs>
                <w:tab w:val="decimal" w:pos="496"/>
              </w:tabs>
              <w:spacing w:line="240" w:lineRule="auto"/>
              <w:rPr>
                <w:color w:val="auto"/>
                <w:lang w:val="en-GB" w:eastAsia="es-MX"/>
              </w:rPr>
            </w:pPr>
            <w:r w:rsidRPr="00B71257">
              <w:rPr>
                <w:color w:val="auto"/>
                <w:lang w:val="en-GB" w:eastAsia="es-MX"/>
              </w:rPr>
              <w:t>70.92 abc</w:t>
            </w:r>
          </w:p>
        </w:tc>
        <w:tc>
          <w:tcPr>
            <w:tcW w:w="1432" w:type="dxa"/>
            <w:tcBorders>
              <w:top w:val="single" w:sz="4" w:space="0" w:color="auto"/>
            </w:tcBorders>
            <w:shd w:val="clear" w:color="auto" w:fill="auto"/>
            <w:noWrap/>
            <w:vAlign w:val="center"/>
          </w:tcPr>
          <w:p w14:paraId="293924F6" w14:textId="77777777" w:rsidR="008F087A" w:rsidRPr="00B71257" w:rsidRDefault="008F087A" w:rsidP="003330DE">
            <w:pPr>
              <w:tabs>
                <w:tab w:val="decimal" w:pos="374"/>
              </w:tabs>
              <w:spacing w:line="240" w:lineRule="auto"/>
              <w:rPr>
                <w:color w:val="auto"/>
                <w:lang w:val="en-GB" w:eastAsia="es-MX"/>
              </w:rPr>
            </w:pPr>
            <w:r w:rsidRPr="00B71257">
              <w:rPr>
                <w:color w:val="auto"/>
                <w:lang w:val="en-GB"/>
              </w:rPr>
              <w:t>8.73 cd</w:t>
            </w:r>
          </w:p>
        </w:tc>
      </w:tr>
      <w:tr w:rsidR="00B71257" w:rsidRPr="00B71257" w14:paraId="08B55942" w14:textId="77777777" w:rsidTr="008F087A">
        <w:trPr>
          <w:trHeight w:val="297"/>
        </w:trPr>
        <w:tc>
          <w:tcPr>
            <w:tcW w:w="1248" w:type="dxa"/>
            <w:vMerge/>
            <w:shd w:val="clear" w:color="auto" w:fill="auto"/>
            <w:noWrap/>
            <w:vAlign w:val="center"/>
            <w:hideMark/>
          </w:tcPr>
          <w:p w14:paraId="45105553" w14:textId="77777777" w:rsidR="008F087A" w:rsidRPr="00B71257" w:rsidRDefault="008F087A" w:rsidP="003330DE">
            <w:pPr>
              <w:spacing w:line="240" w:lineRule="auto"/>
              <w:rPr>
                <w:color w:val="auto"/>
                <w:lang w:val="en-GB" w:eastAsia="es-MX"/>
              </w:rPr>
            </w:pPr>
          </w:p>
        </w:tc>
        <w:tc>
          <w:tcPr>
            <w:tcW w:w="992" w:type="dxa"/>
            <w:vMerge/>
            <w:shd w:val="clear" w:color="auto" w:fill="auto"/>
            <w:noWrap/>
            <w:vAlign w:val="center"/>
            <w:hideMark/>
          </w:tcPr>
          <w:p w14:paraId="1EA62EE4" w14:textId="77777777" w:rsidR="008F087A" w:rsidRPr="00B71257" w:rsidRDefault="008F087A" w:rsidP="003330DE">
            <w:pPr>
              <w:spacing w:line="240" w:lineRule="auto"/>
              <w:jc w:val="center"/>
              <w:rPr>
                <w:color w:val="auto"/>
                <w:lang w:val="en-GB" w:eastAsia="es-MX"/>
              </w:rPr>
            </w:pPr>
          </w:p>
        </w:tc>
        <w:tc>
          <w:tcPr>
            <w:tcW w:w="1559" w:type="dxa"/>
            <w:shd w:val="clear" w:color="auto" w:fill="auto"/>
            <w:noWrap/>
            <w:vAlign w:val="bottom"/>
            <w:hideMark/>
          </w:tcPr>
          <w:p w14:paraId="68619D38" w14:textId="77777777" w:rsidR="008F087A" w:rsidRPr="00B71257" w:rsidRDefault="008F087A" w:rsidP="003330DE">
            <w:pPr>
              <w:tabs>
                <w:tab w:val="left" w:pos="428"/>
              </w:tabs>
              <w:spacing w:line="240" w:lineRule="auto"/>
              <w:jc w:val="center"/>
              <w:rPr>
                <w:color w:val="auto"/>
                <w:lang w:val="en-GB" w:eastAsia="es-MX"/>
              </w:rPr>
            </w:pPr>
            <w:r w:rsidRPr="00B71257">
              <w:rPr>
                <w:color w:val="auto"/>
                <w:lang w:val="en-GB" w:eastAsia="es-MX"/>
              </w:rPr>
              <w:t>30 d</w:t>
            </w:r>
          </w:p>
        </w:tc>
        <w:tc>
          <w:tcPr>
            <w:tcW w:w="1649" w:type="dxa"/>
            <w:shd w:val="clear" w:color="auto" w:fill="auto"/>
            <w:noWrap/>
            <w:vAlign w:val="bottom"/>
          </w:tcPr>
          <w:p w14:paraId="03D9569F" w14:textId="77777777" w:rsidR="008F087A" w:rsidRPr="00B71257" w:rsidRDefault="008F087A" w:rsidP="003330DE">
            <w:pPr>
              <w:tabs>
                <w:tab w:val="decimal" w:pos="496"/>
              </w:tabs>
              <w:spacing w:line="240" w:lineRule="auto"/>
              <w:rPr>
                <w:color w:val="auto"/>
                <w:lang w:val="en-GB" w:eastAsia="es-MX"/>
              </w:rPr>
            </w:pPr>
            <w:r w:rsidRPr="00B71257">
              <w:rPr>
                <w:color w:val="auto"/>
                <w:lang w:val="en-GB" w:eastAsia="es-MX"/>
              </w:rPr>
              <w:t>67.69 d</w:t>
            </w:r>
          </w:p>
        </w:tc>
        <w:tc>
          <w:tcPr>
            <w:tcW w:w="1432" w:type="dxa"/>
            <w:shd w:val="clear" w:color="auto" w:fill="auto"/>
            <w:noWrap/>
            <w:vAlign w:val="center"/>
          </w:tcPr>
          <w:p w14:paraId="43DCCD1B" w14:textId="77777777" w:rsidR="008F087A" w:rsidRPr="00B71257" w:rsidRDefault="008F087A" w:rsidP="003330DE">
            <w:pPr>
              <w:tabs>
                <w:tab w:val="decimal" w:pos="374"/>
              </w:tabs>
              <w:spacing w:line="240" w:lineRule="auto"/>
              <w:rPr>
                <w:color w:val="auto"/>
                <w:lang w:val="en-GB" w:eastAsia="es-MX"/>
              </w:rPr>
            </w:pPr>
            <w:r w:rsidRPr="00B71257">
              <w:rPr>
                <w:color w:val="auto"/>
                <w:lang w:val="en-GB"/>
              </w:rPr>
              <w:t>16.12 abc</w:t>
            </w:r>
          </w:p>
        </w:tc>
      </w:tr>
      <w:tr w:rsidR="00B71257" w:rsidRPr="00B71257" w14:paraId="38D81B56" w14:textId="77777777" w:rsidTr="008F087A">
        <w:trPr>
          <w:trHeight w:val="297"/>
        </w:trPr>
        <w:tc>
          <w:tcPr>
            <w:tcW w:w="1248" w:type="dxa"/>
            <w:vMerge/>
            <w:shd w:val="clear" w:color="auto" w:fill="auto"/>
            <w:noWrap/>
            <w:vAlign w:val="center"/>
            <w:hideMark/>
          </w:tcPr>
          <w:p w14:paraId="302DE14A" w14:textId="77777777" w:rsidR="008F087A" w:rsidRPr="00B71257" w:rsidRDefault="008F087A" w:rsidP="003330DE">
            <w:pPr>
              <w:spacing w:line="240" w:lineRule="auto"/>
              <w:rPr>
                <w:color w:val="auto"/>
                <w:lang w:val="en-GB" w:eastAsia="es-MX"/>
              </w:rPr>
            </w:pPr>
          </w:p>
        </w:tc>
        <w:tc>
          <w:tcPr>
            <w:tcW w:w="992" w:type="dxa"/>
            <w:vMerge w:val="restart"/>
            <w:shd w:val="clear" w:color="auto" w:fill="auto"/>
            <w:noWrap/>
            <w:vAlign w:val="center"/>
            <w:hideMark/>
          </w:tcPr>
          <w:p w14:paraId="6B28A314" w14:textId="77777777" w:rsidR="008F087A" w:rsidRPr="00B71257" w:rsidRDefault="008F087A" w:rsidP="003330DE">
            <w:pPr>
              <w:spacing w:line="240" w:lineRule="auto"/>
              <w:jc w:val="center"/>
              <w:rPr>
                <w:color w:val="auto"/>
                <w:lang w:val="en-GB" w:eastAsia="es-MX"/>
              </w:rPr>
            </w:pPr>
            <w:r w:rsidRPr="00B71257">
              <w:rPr>
                <w:color w:val="auto"/>
                <w:lang w:val="en-GB" w:eastAsia="es-MX"/>
              </w:rPr>
              <w:t>P15</w:t>
            </w:r>
          </w:p>
        </w:tc>
        <w:tc>
          <w:tcPr>
            <w:tcW w:w="1559" w:type="dxa"/>
            <w:shd w:val="clear" w:color="auto" w:fill="auto"/>
            <w:noWrap/>
            <w:vAlign w:val="bottom"/>
            <w:hideMark/>
          </w:tcPr>
          <w:p w14:paraId="1105363F" w14:textId="77777777" w:rsidR="008F087A" w:rsidRPr="00B71257" w:rsidRDefault="008F087A" w:rsidP="003330DE">
            <w:pPr>
              <w:tabs>
                <w:tab w:val="left" w:pos="428"/>
              </w:tabs>
              <w:spacing w:line="240" w:lineRule="auto"/>
              <w:jc w:val="center"/>
              <w:rPr>
                <w:color w:val="auto"/>
                <w:lang w:val="en-GB" w:eastAsia="es-MX"/>
              </w:rPr>
            </w:pPr>
            <w:r w:rsidRPr="00B71257">
              <w:rPr>
                <w:color w:val="auto"/>
                <w:lang w:val="en-GB" w:eastAsia="es-MX"/>
              </w:rPr>
              <w:t>15 d</w:t>
            </w:r>
          </w:p>
        </w:tc>
        <w:tc>
          <w:tcPr>
            <w:tcW w:w="1649" w:type="dxa"/>
            <w:shd w:val="clear" w:color="auto" w:fill="auto"/>
            <w:noWrap/>
            <w:vAlign w:val="bottom"/>
          </w:tcPr>
          <w:p w14:paraId="0FFECBA8" w14:textId="77777777" w:rsidR="008F087A" w:rsidRPr="00B71257" w:rsidRDefault="008F087A" w:rsidP="003330DE">
            <w:pPr>
              <w:tabs>
                <w:tab w:val="decimal" w:pos="496"/>
              </w:tabs>
              <w:spacing w:line="240" w:lineRule="auto"/>
              <w:rPr>
                <w:color w:val="auto"/>
                <w:lang w:val="en-GB" w:eastAsia="es-MX"/>
              </w:rPr>
            </w:pPr>
            <w:r w:rsidRPr="00B71257">
              <w:rPr>
                <w:color w:val="auto"/>
                <w:lang w:val="en-GB" w:eastAsia="es-MX"/>
              </w:rPr>
              <w:t>72.18 a</w:t>
            </w:r>
          </w:p>
        </w:tc>
        <w:tc>
          <w:tcPr>
            <w:tcW w:w="1432" w:type="dxa"/>
            <w:shd w:val="clear" w:color="auto" w:fill="auto"/>
            <w:noWrap/>
            <w:vAlign w:val="center"/>
          </w:tcPr>
          <w:p w14:paraId="3CD7AB6C" w14:textId="77777777" w:rsidR="008F087A" w:rsidRPr="00B71257" w:rsidRDefault="008F087A" w:rsidP="003330DE">
            <w:pPr>
              <w:tabs>
                <w:tab w:val="decimal" w:pos="374"/>
              </w:tabs>
              <w:spacing w:line="240" w:lineRule="auto"/>
              <w:rPr>
                <w:color w:val="auto"/>
                <w:lang w:val="en-GB" w:eastAsia="es-MX"/>
              </w:rPr>
            </w:pPr>
            <w:r w:rsidRPr="00B71257">
              <w:rPr>
                <w:color w:val="auto"/>
                <w:lang w:val="en-GB"/>
              </w:rPr>
              <w:t>9.52 cd</w:t>
            </w:r>
          </w:p>
        </w:tc>
      </w:tr>
      <w:tr w:rsidR="00B71257" w:rsidRPr="00B71257" w14:paraId="1395C7D9" w14:textId="77777777" w:rsidTr="008F087A">
        <w:trPr>
          <w:trHeight w:val="297"/>
        </w:trPr>
        <w:tc>
          <w:tcPr>
            <w:tcW w:w="1248" w:type="dxa"/>
            <w:vMerge/>
            <w:shd w:val="clear" w:color="auto" w:fill="auto"/>
            <w:noWrap/>
            <w:vAlign w:val="center"/>
            <w:hideMark/>
          </w:tcPr>
          <w:p w14:paraId="559D888F" w14:textId="77777777" w:rsidR="008F087A" w:rsidRPr="00B71257" w:rsidRDefault="008F087A" w:rsidP="003330DE">
            <w:pPr>
              <w:spacing w:line="240" w:lineRule="auto"/>
              <w:rPr>
                <w:color w:val="auto"/>
                <w:lang w:val="en-GB" w:eastAsia="es-MX"/>
              </w:rPr>
            </w:pPr>
          </w:p>
        </w:tc>
        <w:tc>
          <w:tcPr>
            <w:tcW w:w="992" w:type="dxa"/>
            <w:vMerge/>
            <w:shd w:val="clear" w:color="auto" w:fill="auto"/>
            <w:noWrap/>
            <w:vAlign w:val="center"/>
            <w:hideMark/>
          </w:tcPr>
          <w:p w14:paraId="178CB962" w14:textId="77777777" w:rsidR="008F087A" w:rsidRPr="00B71257" w:rsidRDefault="008F087A" w:rsidP="003330DE">
            <w:pPr>
              <w:spacing w:line="240" w:lineRule="auto"/>
              <w:jc w:val="center"/>
              <w:rPr>
                <w:color w:val="auto"/>
                <w:lang w:val="en-GB" w:eastAsia="es-MX"/>
              </w:rPr>
            </w:pPr>
          </w:p>
        </w:tc>
        <w:tc>
          <w:tcPr>
            <w:tcW w:w="1559" w:type="dxa"/>
            <w:shd w:val="clear" w:color="auto" w:fill="auto"/>
            <w:noWrap/>
            <w:vAlign w:val="bottom"/>
            <w:hideMark/>
          </w:tcPr>
          <w:p w14:paraId="0CB09981" w14:textId="77777777" w:rsidR="008F087A" w:rsidRPr="00B71257" w:rsidRDefault="008F087A" w:rsidP="003330DE">
            <w:pPr>
              <w:tabs>
                <w:tab w:val="left" w:pos="428"/>
              </w:tabs>
              <w:spacing w:line="240" w:lineRule="auto"/>
              <w:jc w:val="center"/>
              <w:rPr>
                <w:color w:val="auto"/>
                <w:lang w:val="en-GB" w:eastAsia="es-MX"/>
              </w:rPr>
            </w:pPr>
            <w:r w:rsidRPr="00B71257">
              <w:rPr>
                <w:color w:val="auto"/>
                <w:lang w:val="en-GB" w:eastAsia="es-MX"/>
              </w:rPr>
              <w:t>30 d</w:t>
            </w:r>
          </w:p>
        </w:tc>
        <w:tc>
          <w:tcPr>
            <w:tcW w:w="1649" w:type="dxa"/>
            <w:shd w:val="clear" w:color="auto" w:fill="auto"/>
            <w:noWrap/>
            <w:vAlign w:val="bottom"/>
          </w:tcPr>
          <w:p w14:paraId="6DFDA67A" w14:textId="77777777" w:rsidR="008F087A" w:rsidRPr="00B71257" w:rsidRDefault="008F087A" w:rsidP="003330DE">
            <w:pPr>
              <w:tabs>
                <w:tab w:val="decimal" w:pos="493"/>
              </w:tabs>
              <w:spacing w:line="240" w:lineRule="auto"/>
              <w:rPr>
                <w:color w:val="auto"/>
                <w:lang w:val="en-GB" w:eastAsia="es-MX"/>
              </w:rPr>
            </w:pPr>
            <w:r w:rsidRPr="00B71257">
              <w:rPr>
                <w:color w:val="auto"/>
                <w:lang w:val="en-GB" w:eastAsia="es-MX"/>
              </w:rPr>
              <w:t>68.9 cd</w:t>
            </w:r>
          </w:p>
        </w:tc>
        <w:tc>
          <w:tcPr>
            <w:tcW w:w="1432" w:type="dxa"/>
            <w:shd w:val="clear" w:color="auto" w:fill="auto"/>
            <w:noWrap/>
            <w:vAlign w:val="center"/>
          </w:tcPr>
          <w:p w14:paraId="36E89480" w14:textId="77777777" w:rsidR="008F087A" w:rsidRPr="00B71257" w:rsidRDefault="008F087A" w:rsidP="003330DE">
            <w:pPr>
              <w:tabs>
                <w:tab w:val="decimal" w:pos="374"/>
              </w:tabs>
              <w:spacing w:line="240" w:lineRule="auto"/>
              <w:rPr>
                <w:color w:val="auto"/>
                <w:lang w:val="en-GB" w:eastAsia="es-MX"/>
              </w:rPr>
            </w:pPr>
            <w:r w:rsidRPr="00B71257">
              <w:rPr>
                <w:color w:val="auto"/>
                <w:lang w:val="en-GB"/>
              </w:rPr>
              <w:t>21.52 a</w:t>
            </w:r>
          </w:p>
        </w:tc>
      </w:tr>
      <w:tr w:rsidR="00B71257" w:rsidRPr="00B71257" w14:paraId="731CF3AD" w14:textId="77777777" w:rsidTr="008F087A">
        <w:trPr>
          <w:trHeight w:val="297"/>
        </w:trPr>
        <w:tc>
          <w:tcPr>
            <w:tcW w:w="1248" w:type="dxa"/>
            <w:vMerge w:val="restart"/>
            <w:shd w:val="clear" w:color="auto" w:fill="auto"/>
            <w:noWrap/>
            <w:vAlign w:val="center"/>
            <w:hideMark/>
          </w:tcPr>
          <w:p w14:paraId="74207F09" w14:textId="77777777" w:rsidR="008F087A" w:rsidRPr="00B71257" w:rsidRDefault="008F087A" w:rsidP="003330DE">
            <w:pPr>
              <w:spacing w:line="240" w:lineRule="auto"/>
              <w:rPr>
                <w:color w:val="auto"/>
                <w:lang w:val="en-GB" w:eastAsia="es-MX"/>
              </w:rPr>
            </w:pPr>
            <w:r w:rsidRPr="00B71257">
              <w:rPr>
                <w:color w:val="auto"/>
                <w:lang w:val="en-GB"/>
              </w:rPr>
              <w:t>Corn stubble</w:t>
            </w:r>
          </w:p>
        </w:tc>
        <w:tc>
          <w:tcPr>
            <w:tcW w:w="992" w:type="dxa"/>
            <w:vMerge w:val="restart"/>
            <w:shd w:val="clear" w:color="auto" w:fill="auto"/>
            <w:noWrap/>
            <w:vAlign w:val="center"/>
            <w:hideMark/>
          </w:tcPr>
          <w:p w14:paraId="1DB666BF" w14:textId="77777777" w:rsidR="008F087A" w:rsidRPr="00B71257" w:rsidRDefault="008F087A" w:rsidP="003330DE">
            <w:pPr>
              <w:spacing w:line="240" w:lineRule="auto"/>
              <w:jc w:val="center"/>
              <w:rPr>
                <w:color w:val="auto"/>
                <w:lang w:val="en-GB" w:eastAsia="es-MX"/>
              </w:rPr>
            </w:pPr>
            <w:r w:rsidRPr="00B71257">
              <w:rPr>
                <w:color w:val="auto"/>
                <w:lang w:val="en-GB" w:eastAsia="es-MX"/>
              </w:rPr>
              <w:t>MR</w:t>
            </w:r>
          </w:p>
        </w:tc>
        <w:tc>
          <w:tcPr>
            <w:tcW w:w="1559" w:type="dxa"/>
            <w:shd w:val="clear" w:color="auto" w:fill="auto"/>
            <w:noWrap/>
            <w:vAlign w:val="bottom"/>
            <w:hideMark/>
          </w:tcPr>
          <w:p w14:paraId="79906535" w14:textId="77777777" w:rsidR="008F087A" w:rsidRPr="00B71257" w:rsidRDefault="008F087A" w:rsidP="003330DE">
            <w:pPr>
              <w:tabs>
                <w:tab w:val="left" w:pos="428"/>
              </w:tabs>
              <w:spacing w:line="240" w:lineRule="auto"/>
              <w:jc w:val="center"/>
              <w:rPr>
                <w:color w:val="auto"/>
                <w:lang w:val="en-GB" w:eastAsia="es-MX"/>
              </w:rPr>
            </w:pPr>
            <w:r w:rsidRPr="00B71257">
              <w:rPr>
                <w:color w:val="auto"/>
                <w:lang w:val="en-GB" w:eastAsia="es-MX"/>
              </w:rPr>
              <w:t>15 d</w:t>
            </w:r>
          </w:p>
        </w:tc>
        <w:tc>
          <w:tcPr>
            <w:tcW w:w="1649" w:type="dxa"/>
            <w:shd w:val="clear" w:color="auto" w:fill="auto"/>
            <w:noWrap/>
            <w:vAlign w:val="bottom"/>
          </w:tcPr>
          <w:p w14:paraId="33878875" w14:textId="77777777" w:rsidR="008F087A" w:rsidRPr="00B71257" w:rsidRDefault="008F087A" w:rsidP="003330DE">
            <w:pPr>
              <w:tabs>
                <w:tab w:val="decimal" w:pos="474"/>
              </w:tabs>
              <w:spacing w:line="240" w:lineRule="auto"/>
              <w:rPr>
                <w:color w:val="auto"/>
                <w:lang w:val="en-GB" w:eastAsia="es-MX"/>
              </w:rPr>
            </w:pPr>
            <w:r w:rsidRPr="00B71257">
              <w:rPr>
                <w:color w:val="auto"/>
                <w:lang w:val="en-GB" w:eastAsia="es-MX"/>
              </w:rPr>
              <w:t>71.77 ab</w:t>
            </w:r>
          </w:p>
        </w:tc>
        <w:tc>
          <w:tcPr>
            <w:tcW w:w="1432" w:type="dxa"/>
            <w:shd w:val="clear" w:color="auto" w:fill="auto"/>
            <w:noWrap/>
            <w:vAlign w:val="center"/>
          </w:tcPr>
          <w:p w14:paraId="718AC10D" w14:textId="77777777" w:rsidR="008F087A" w:rsidRPr="00B71257" w:rsidRDefault="008F087A" w:rsidP="003330DE">
            <w:pPr>
              <w:tabs>
                <w:tab w:val="decimal" w:pos="374"/>
              </w:tabs>
              <w:spacing w:line="240" w:lineRule="auto"/>
              <w:rPr>
                <w:color w:val="auto"/>
                <w:lang w:val="en-GB" w:eastAsia="es-MX"/>
              </w:rPr>
            </w:pPr>
            <w:r w:rsidRPr="00B71257">
              <w:rPr>
                <w:color w:val="auto"/>
                <w:lang w:val="en-GB"/>
              </w:rPr>
              <w:t>8.01 d</w:t>
            </w:r>
          </w:p>
        </w:tc>
      </w:tr>
      <w:tr w:rsidR="00B71257" w:rsidRPr="00B71257" w14:paraId="7E998957" w14:textId="77777777" w:rsidTr="008F087A">
        <w:trPr>
          <w:trHeight w:val="297"/>
        </w:trPr>
        <w:tc>
          <w:tcPr>
            <w:tcW w:w="1248" w:type="dxa"/>
            <w:vMerge/>
            <w:shd w:val="clear" w:color="auto" w:fill="auto"/>
            <w:noWrap/>
            <w:vAlign w:val="center"/>
            <w:hideMark/>
          </w:tcPr>
          <w:p w14:paraId="38BD19AD" w14:textId="77777777" w:rsidR="008F087A" w:rsidRPr="00B71257" w:rsidRDefault="008F087A" w:rsidP="003330DE">
            <w:pPr>
              <w:spacing w:line="240" w:lineRule="auto"/>
              <w:rPr>
                <w:color w:val="auto"/>
                <w:lang w:val="en-GB" w:eastAsia="es-MX"/>
              </w:rPr>
            </w:pPr>
          </w:p>
        </w:tc>
        <w:tc>
          <w:tcPr>
            <w:tcW w:w="992" w:type="dxa"/>
            <w:vMerge/>
            <w:shd w:val="clear" w:color="auto" w:fill="auto"/>
            <w:noWrap/>
            <w:vAlign w:val="center"/>
            <w:hideMark/>
          </w:tcPr>
          <w:p w14:paraId="498ED5FE" w14:textId="77777777" w:rsidR="008F087A" w:rsidRPr="00B71257" w:rsidRDefault="008F087A" w:rsidP="003330DE">
            <w:pPr>
              <w:spacing w:line="240" w:lineRule="auto"/>
              <w:jc w:val="center"/>
              <w:rPr>
                <w:color w:val="auto"/>
                <w:lang w:val="en-GB" w:eastAsia="es-MX"/>
              </w:rPr>
            </w:pPr>
          </w:p>
        </w:tc>
        <w:tc>
          <w:tcPr>
            <w:tcW w:w="1559" w:type="dxa"/>
            <w:shd w:val="clear" w:color="auto" w:fill="auto"/>
            <w:noWrap/>
            <w:vAlign w:val="bottom"/>
            <w:hideMark/>
          </w:tcPr>
          <w:p w14:paraId="07B44A71" w14:textId="77777777" w:rsidR="008F087A" w:rsidRPr="00B71257" w:rsidRDefault="008F087A" w:rsidP="003330DE">
            <w:pPr>
              <w:tabs>
                <w:tab w:val="left" w:pos="428"/>
              </w:tabs>
              <w:spacing w:line="240" w:lineRule="auto"/>
              <w:jc w:val="center"/>
              <w:rPr>
                <w:color w:val="auto"/>
                <w:lang w:val="en-GB" w:eastAsia="es-MX"/>
              </w:rPr>
            </w:pPr>
            <w:r w:rsidRPr="00B71257">
              <w:rPr>
                <w:color w:val="auto"/>
                <w:lang w:val="en-GB" w:eastAsia="es-MX"/>
              </w:rPr>
              <w:t>30 d</w:t>
            </w:r>
          </w:p>
        </w:tc>
        <w:tc>
          <w:tcPr>
            <w:tcW w:w="1649" w:type="dxa"/>
            <w:shd w:val="clear" w:color="auto" w:fill="auto"/>
            <w:noWrap/>
            <w:vAlign w:val="bottom"/>
          </w:tcPr>
          <w:p w14:paraId="2A988A5F" w14:textId="77777777" w:rsidR="008F087A" w:rsidRPr="00B71257" w:rsidRDefault="008F087A" w:rsidP="003330DE">
            <w:pPr>
              <w:tabs>
                <w:tab w:val="decimal" w:pos="496"/>
              </w:tabs>
              <w:spacing w:line="240" w:lineRule="auto"/>
              <w:rPr>
                <w:color w:val="auto"/>
                <w:lang w:val="en-GB" w:eastAsia="es-MX"/>
              </w:rPr>
            </w:pPr>
            <w:r w:rsidRPr="00B71257">
              <w:rPr>
                <w:color w:val="auto"/>
                <w:lang w:val="en-GB" w:eastAsia="es-MX"/>
              </w:rPr>
              <w:t>69.57 bcd</w:t>
            </w:r>
          </w:p>
        </w:tc>
        <w:tc>
          <w:tcPr>
            <w:tcW w:w="1432" w:type="dxa"/>
            <w:shd w:val="clear" w:color="auto" w:fill="auto"/>
            <w:noWrap/>
            <w:vAlign w:val="center"/>
          </w:tcPr>
          <w:p w14:paraId="390136A1" w14:textId="77777777" w:rsidR="008F087A" w:rsidRPr="00B71257" w:rsidRDefault="008F087A" w:rsidP="003330DE">
            <w:pPr>
              <w:tabs>
                <w:tab w:val="decimal" w:pos="374"/>
              </w:tabs>
              <w:spacing w:line="240" w:lineRule="auto"/>
              <w:rPr>
                <w:color w:val="auto"/>
                <w:lang w:val="en-GB" w:eastAsia="es-MX"/>
              </w:rPr>
            </w:pPr>
            <w:r w:rsidRPr="00B71257">
              <w:rPr>
                <w:color w:val="auto"/>
                <w:lang w:val="en-GB"/>
              </w:rPr>
              <w:t>18.61 ab</w:t>
            </w:r>
          </w:p>
        </w:tc>
      </w:tr>
      <w:tr w:rsidR="00B71257" w:rsidRPr="00B71257" w14:paraId="4D46B84B" w14:textId="77777777" w:rsidTr="008F087A">
        <w:trPr>
          <w:trHeight w:val="297"/>
        </w:trPr>
        <w:tc>
          <w:tcPr>
            <w:tcW w:w="1248" w:type="dxa"/>
            <w:vMerge/>
            <w:shd w:val="clear" w:color="auto" w:fill="auto"/>
            <w:noWrap/>
            <w:vAlign w:val="center"/>
            <w:hideMark/>
          </w:tcPr>
          <w:p w14:paraId="6336BA0D" w14:textId="77777777" w:rsidR="008F087A" w:rsidRPr="00B71257" w:rsidRDefault="008F087A" w:rsidP="003330DE">
            <w:pPr>
              <w:spacing w:line="240" w:lineRule="auto"/>
              <w:rPr>
                <w:color w:val="auto"/>
                <w:lang w:val="en-GB" w:eastAsia="es-MX"/>
              </w:rPr>
            </w:pPr>
          </w:p>
        </w:tc>
        <w:tc>
          <w:tcPr>
            <w:tcW w:w="992" w:type="dxa"/>
            <w:vMerge w:val="restart"/>
            <w:shd w:val="clear" w:color="auto" w:fill="auto"/>
            <w:noWrap/>
            <w:vAlign w:val="center"/>
            <w:hideMark/>
          </w:tcPr>
          <w:p w14:paraId="458C70D8" w14:textId="77777777" w:rsidR="008F087A" w:rsidRPr="00B71257" w:rsidRDefault="008F087A" w:rsidP="003330DE">
            <w:pPr>
              <w:spacing w:line="240" w:lineRule="auto"/>
              <w:jc w:val="center"/>
              <w:rPr>
                <w:color w:val="auto"/>
                <w:lang w:val="en-GB" w:eastAsia="es-MX"/>
              </w:rPr>
            </w:pPr>
            <w:r w:rsidRPr="00B71257">
              <w:rPr>
                <w:color w:val="auto"/>
                <w:lang w:val="en-GB" w:eastAsia="es-MX"/>
              </w:rPr>
              <w:t>P15</w:t>
            </w:r>
          </w:p>
        </w:tc>
        <w:tc>
          <w:tcPr>
            <w:tcW w:w="1559" w:type="dxa"/>
            <w:shd w:val="clear" w:color="auto" w:fill="auto"/>
            <w:noWrap/>
            <w:vAlign w:val="bottom"/>
            <w:hideMark/>
          </w:tcPr>
          <w:p w14:paraId="37D1EC6E" w14:textId="77777777" w:rsidR="008F087A" w:rsidRPr="00B71257" w:rsidRDefault="008F087A" w:rsidP="003330DE">
            <w:pPr>
              <w:tabs>
                <w:tab w:val="left" w:pos="428"/>
              </w:tabs>
              <w:spacing w:line="240" w:lineRule="auto"/>
              <w:jc w:val="center"/>
              <w:rPr>
                <w:color w:val="auto"/>
                <w:lang w:val="en-GB" w:eastAsia="es-MX"/>
              </w:rPr>
            </w:pPr>
            <w:r w:rsidRPr="00B71257">
              <w:rPr>
                <w:color w:val="auto"/>
                <w:lang w:val="en-GB" w:eastAsia="es-MX"/>
              </w:rPr>
              <w:t>15 d</w:t>
            </w:r>
          </w:p>
        </w:tc>
        <w:tc>
          <w:tcPr>
            <w:tcW w:w="1649" w:type="dxa"/>
            <w:shd w:val="clear" w:color="auto" w:fill="auto"/>
            <w:noWrap/>
            <w:vAlign w:val="bottom"/>
          </w:tcPr>
          <w:p w14:paraId="0B680943" w14:textId="77777777" w:rsidR="008F087A" w:rsidRPr="00B71257" w:rsidRDefault="008F087A" w:rsidP="003330DE">
            <w:pPr>
              <w:tabs>
                <w:tab w:val="decimal" w:pos="493"/>
              </w:tabs>
              <w:spacing w:line="240" w:lineRule="auto"/>
              <w:rPr>
                <w:color w:val="auto"/>
                <w:lang w:val="en-GB" w:eastAsia="es-MX"/>
              </w:rPr>
            </w:pPr>
            <w:r w:rsidRPr="00B71257">
              <w:rPr>
                <w:color w:val="auto"/>
                <w:lang w:val="en-GB" w:eastAsia="es-MX"/>
              </w:rPr>
              <w:t>69.78 abcd</w:t>
            </w:r>
          </w:p>
        </w:tc>
        <w:tc>
          <w:tcPr>
            <w:tcW w:w="1432" w:type="dxa"/>
            <w:shd w:val="clear" w:color="auto" w:fill="auto"/>
            <w:noWrap/>
            <w:vAlign w:val="center"/>
          </w:tcPr>
          <w:p w14:paraId="313805E4" w14:textId="77777777" w:rsidR="008F087A" w:rsidRPr="00B71257" w:rsidRDefault="008F087A" w:rsidP="003330DE">
            <w:pPr>
              <w:tabs>
                <w:tab w:val="decimal" w:pos="374"/>
              </w:tabs>
              <w:spacing w:line="240" w:lineRule="auto"/>
              <w:rPr>
                <w:color w:val="auto"/>
                <w:lang w:val="en-GB" w:eastAsia="es-MX"/>
              </w:rPr>
            </w:pPr>
            <w:r w:rsidRPr="00B71257">
              <w:rPr>
                <w:color w:val="auto"/>
                <w:lang w:val="en-GB"/>
              </w:rPr>
              <w:t>11.01 cd</w:t>
            </w:r>
          </w:p>
        </w:tc>
      </w:tr>
      <w:tr w:rsidR="00B71257" w:rsidRPr="00B71257" w14:paraId="13699967" w14:textId="77777777" w:rsidTr="008F087A">
        <w:trPr>
          <w:trHeight w:val="297"/>
        </w:trPr>
        <w:tc>
          <w:tcPr>
            <w:tcW w:w="1248" w:type="dxa"/>
            <w:vMerge/>
            <w:shd w:val="clear" w:color="auto" w:fill="auto"/>
            <w:noWrap/>
            <w:vAlign w:val="bottom"/>
            <w:hideMark/>
          </w:tcPr>
          <w:p w14:paraId="2D19057D" w14:textId="77777777" w:rsidR="008F087A" w:rsidRPr="00B71257" w:rsidRDefault="008F087A" w:rsidP="003330DE">
            <w:pPr>
              <w:spacing w:line="240" w:lineRule="auto"/>
              <w:jc w:val="center"/>
              <w:rPr>
                <w:color w:val="auto"/>
                <w:lang w:val="en-GB" w:eastAsia="es-MX"/>
              </w:rPr>
            </w:pPr>
          </w:p>
        </w:tc>
        <w:tc>
          <w:tcPr>
            <w:tcW w:w="992" w:type="dxa"/>
            <w:vMerge/>
            <w:shd w:val="clear" w:color="auto" w:fill="auto"/>
            <w:noWrap/>
            <w:vAlign w:val="bottom"/>
            <w:hideMark/>
          </w:tcPr>
          <w:p w14:paraId="33F469FF" w14:textId="77777777" w:rsidR="008F087A" w:rsidRPr="00B71257" w:rsidRDefault="008F087A" w:rsidP="003330DE">
            <w:pPr>
              <w:spacing w:line="240" w:lineRule="auto"/>
              <w:jc w:val="center"/>
              <w:rPr>
                <w:color w:val="auto"/>
                <w:lang w:val="en-GB" w:eastAsia="es-MX"/>
              </w:rPr>
            </w:pPr>
          </w:p>
        </w:tc>
        <w:tc>
          <w:tcPr>
            <w:tcW w:w="1559" w:type="dxa"/>
            <w:shd w:val="clear" w:color="auto" w:fill="auto"/>
            <w:noWrap/>
            <w:vAlign w:val="bottom"/>
            <w:hideMark/>
          </w:tcPr>
          <w:p w14:paraId="42933075" w14:textId="77777777" w:rsidR="008F087A" w:rsidRPr="00B71257" w:rsidRDefault="008F087A" w:rsidP="003330DE">
            <w:pPr>
              <w:tabs>
                <w:tab w:val="left" w:pos="428"/>
              </w:tabs>
              <w:spacing w:line="240" w:lineRule="auto"/>
              <w:jc w:val="center"/>
              <w:rPr>
                <w:color w:val="auto"/>
                <w:lang w:val="en-GB" w:eastAsia="es-MX"/>
              </w:rPr>
            </w:pPr>
            <w:r w:rsidRPr="00B71257">
              <w:rPr>
                <w:color w:val="auto"/>
                <w:lang w:val="en-GB" w:eastAsia="es-MX"/>
              </w:rPr>
              <w:t>30 d</w:t>
            </w:r>
          </w:p>
        </w:tc>
        <w:tc>
          <w:tcPr>
            <w:tcW w:w="1649" w:type="dxa"/>
            <w:shd w:val="clear" w:color="auto" w:fill="auto"/>
            <w:noWrap/>
            <w:vAlign w:val="bottom"/>
          </w:tcPr>
          <w:p w14:paraId="23B6C3A9" w14:textId="77777777" w:rsidR="008F087A" w:rsidRPr="00B71257" w:rsidRDefault="008F087A" w:rsidP="003330DE">
            <w:pPr>
              <w:tabs>
                <w:tab w:val="decimal" w:pos="496"/>
              </w:tabs>
              <w:spacing w:line="240" w:lineRule="auto"/>
              <w:rPr>
                <w:color w:val="auto"/>
                <w:lang w:val="en-GB" w:eastAsia="es-MX"/>
              </w:rPr>
            </w:pPr>
            <w:r w:rsidRPr="00B71257">
              <w:rPr>
                <w:color w:val="auto"/>
                <w:lang w:val="en-GB" w:eastAsia="es-MX"/>
              </w:rPr>
              <w:t>62.68 e</w:t>
            </w:r>
          </w:p>
        </w:tc>
        <w:tc>
          <w:tcPr>
            <w:tcW w:w="1432" w:type="dxa"/>
            <w:shd w:val="clear" w:color="auto" w:fill="auto"/>
            <w:noWrap/>
            <w:vAlign w:val="center"/>
          </w:tcPr>
          <w:p w14:paraId="357CE4FD" w14:textId="77777777" w:rsidR="008F087A" w:rsidRPr="00B71257" w:rsidRDefault="008F087A" w:rsidP="003330DE">
            <w:pPr>
              <w:tabs>
                <w:tab w:val="decimal" w:pos="374"/>
              </w:tabs>
              <w:spacing w:line="240" w:lineRule="auto"/>
              <w:rPr>
                <w:color w:val="auto"/>
                <w:lang w:val="en-GB" w:eastAsia="es-MX"/>
              </w:rPr>
            </w:pPr>
            <w:r w:rsidRPr="00B71257">
              <w:rPr>
                <w:color w:val="auto"/>
                <w:lang w:val="en-GB"/>
              </w:rPr>
              <w:t>12.89 bcd</w:t>
            </w:r>
          </w:p>
        </w:tc>
      </w:tr>
      <w:tr w:rsidR="00B71257" w:rsidRPr="00B71257" w14:paraId="5F69F4B7" w14:textId="77777777" w:rsidTr="008F087A">
        <w:trPr>
          <w:trHeight w:val="297"/>
        </w:trPr>
        <w:tc>
          <w:tcPr>
            <w:tcW w:w="3799" w:type="dxa"/>
            <w:gridSpan w:val="3"/>
            <w:tcBorders>
              <w:bottom w:val="single" w:sz="4" w:space="0" w:color="auto"/>
            </w:tcBorders>
            <w:shd w:val="clear" w:color="auto" w:fill="auto"/>
            <w:noWrap/>
            <w:vAlign w:val="bottom"/>
          </w:tcPr>
          <w:p w14:paraId="552EAF93" w14:textId="77777777" w:rsidR="008F087A" w:rsidRPr="00B71257" w:rsidRDefault="008F087A" w:rsidP="003330DE">
            <w:pPr>
              <w:spacing w:line="240" w:lineRule="auto"/>
              <w:rPr>
                <w:color w:val="auto"/>
                <w:lang w:val="en-GB" w:eastAsia="es-MX"/>
              </w:rPr>
            </w:pPr>
            <w:r w:rsidRPr="00B71257">
              <w:rPr>
                <w:color w:val="auto"/>
                <w:lang w:val="en-GB" w:eastAsia="es-MX"/>
              </w:rPr>
              <w:t>MSE</w:t>
            </w:r>
          </w:p>
        </w:tc>
        <w:tc>
          <w:tcPr>
            <w:tcW w:w="1649" w:type="dxa"/>
            <w:tcBorders>
              <w:bottom w:val="single" w:sz="4" w:space="0" w:color="auto"/>
            </w:tcBorders>
            <w:shd w:val="clear" w:color="auto" w:fill="auto"/>
            <w:noWrap/>
            <w:vAlign w:val="bottom"/>
          </w:tcPr>
          <w:p w14:paraId="7B128C37" w14:textId="77777777" w:rsidR="008F087A" w:rsidRPr="00B71257" w:rsidRDefault="008F087A" w:rsidP="003330DE">
            <w:pPr>
              <w:tabs>
                <w:tab w:val="decimal" w:pos="493"/>
              </w:tabs>
              <w:spacing w:line="240" w:lineRule="auto"/>
              <w:rPr>
                <w:color w:val="auto"/>
                <w:lang w:val="en-GB" w:eastAsia="es-MX"/>
              </w:rPr>
            </w:pPr>
            <w:r w:rsidRPr="00B71257">
              <w:rPr>
                <w:color w:val="auto"/>
                <w:lang w:val="en-GB" w:eastAsia="es-MX"/>
              </w:rPr>
              <w:t>0.61</w:t>
            </w:r>
          </w:p>
        </w:tc>
        <w:tc>
          <w:tcPr>
            <w:tcW w:w="1432" w:type="dxa"/>
            <w:tcBorders>
              <w:bottom w:val="single" w:sz="4" w:space="0" w:color="auto"/>
            </w:tcBorders>
            <w:shd w:val="clear" w:color="auto" w:fill="auto"/>
            <w:noWrap/>
            <w:vAlign w:val="bottom"/>
          </w:tcPr>
          <w:p w14:paraId="119A16D0" w14:textId="77777777" w:rsidR="008F087A" w:rsidRPr="00B71257" w:rsidRDefault="008F087A" w:rsidP="003330DE">
            <w:pPr>
              <w:tabs>
                <w:tab w:val="decimal" w:pos="374"/>
              </w:tabs>
              <w:spacing w:line="240" w:lineRule="auto"/>
              <w:rPr>
                <w:color w:val="auto"/>
                <w:lang w:val="en-GB" w:eastAsia="es-MX"/>
              </w:rPr>
            </w:pPr>
            <w:r w:rsidRPr="00B71257">
              <w:rPr>
                <w:color w:val="auto"/>
                <w:lang w:val="en-GB" w:eastAsia="es-MX"/>
              </w:rPr>
              <w:t>1.07</w:t>
            </w:r>
          </w:p>
        </w:tc>
      </w:tr>
    </w:tbl>
    <w:p w14:paraId="47727E83" w14:textId="1C21E834" w:rsidR="008F087A" w:rsidRPr="00B71257" w:rsidRDefault="008F087A" w:rsidP="008F087A">
      <w:pPr>
        <w:pStyle w:val="Default"/>
        <w:suppressAutoHyphens/>
        <w:spacing w:before="120" w:after="120"/>
        <w:ind w:leftChars="1276" w:left="2552"/>
        <w:jc w:val="both"/>
        <w:rPr>
          <w:rFonts w:ascii="Palatino Linotype" w:hAnsi="Palatino Linotype"/>
          <w:color w:val="auto"/>
          <w:sz w:val="18"/>
          <w:szCs w:val="18"/>
          <w:lang w:val="en-GB"/>
        </w:rPr>
      </w:pPr>
      <w:r w:rsidRPr="00B71257">
        <w:rPr>
          <w:rFonts w:ascii="Palatino Linotype" w:hAnsi="Palatino Linotype" w:cs="Palatino Linotype"/>
          <w:b/>
          <w:bCs/>
          <w:color w:val="auto"/>
          <w:sz w:val="18"/>
          <w:szCs w:val="18"/>
          <w:vertAlign w:val="superscript"/>
          <w:lang w:val="en-GB"/>
        </w:rPr>
        <w:t>†</w:t>
      </w:r>
      <w:r w:rsidRPr="00B71257">
        <w:rPr>
          <w:rStyle w:val="fontstyle01"/>
          <w:rFonts w:ascii="Palatino Linotype" w:hAnsi="Palatino Linotype"/>
          <w:b w:val="0"/>
          <w:color w:val="auto"/>
          <w:sz w:val="18"/>
          <w:szCs w:val="18"/>
          <w:lang w:val="en-GB"/>
        </w:rPr>
        <w:t xml:space="preserve">The variables presented </w:t>
      </w:r>
      <w:proofErr w:type="spellStart"/>
      <w:r w:rsidRPr="00B71257">
        <w:rPr>
          <w:rStyle w:val="fontstyle01"/>
          <w:rFonts w:ascii="Palatino Linotype" w:hAnsi="Palatino Linotype"/>
          <w:b w:val="0"/>
          <w:color w:val="auto"/>
          <w:sz w:val="18"/>
          <w:szCs w:val="18"/>
          <w:lang w:val="en-GB"/>
        </w:rPr>
        <w:t>substrate×</w:t>
      </w:r>
      <w:r w:rsidR="006134C4" w:rsidRPr="00B71257">
        <w:rPr>
          <w:rStyle w:val="fontstyle01"/>
          <w:rFonts w:ascii="Palatino Linotype" w:hAnsi="Palatino Linotype"/>
          <w:b w:val="0"/>
          <w:color w:val="auto"/>
          <w:sz w:val="18"/>
          <w:szCs w:val="18"/>
          <w:lang w:val="en-GB"/>
        </w:rPr>
        <w:t>strain</w:t>
      </w:r>
      <w:r w:rsidRPr="00B71257">
        <w:rPr>
          <w:rStyle w:val="fontstyle01"/>
          <w:rFonts w:ascii="Palatino Linotype" w:hAnsi="Palatino Linotype"/>
          <w:b w:val="0"/>
          <w:color w:val="auto"/>
          <w:sz w:val="18"/>
          <w:szCs w:val="18"/>
          <w:lang w:val="en-GB"/>
        </w:rPr>
        <w:t>×time</w:t>
      </w:r>
      <w:proofErr w:type="spellEnd"/>
      <w:r w:rsidRPr="00B71257">
        <w:rPr>
          <w:rStyle w:val="fontstyle01"/>
          <w:rFonts w:ascii="Palatino Linotype" w:hAnsi="Palatino Linotype"/>
          <w:b w:val="0"/>
          <w:color w:val="auto"/>
          <w:sz w:val="18"/>
          <w:szCs w:val="18"/>
          <w:lang w:val="en-GB"/>
        </w:rPr>
        <w:t xml:space="preserve"> </w:t>
      </w:r>
      <w:r w:rsidR="006134C4" w:rsidRPr="00B71257">
        <w:rPr>
          <w:rStyle w:val="fontstyle01"/>
          <w:rFonts w:ascii="Palatino Linotype" w:hAnsi="Palatino Linotype"/>
          <w:b w:val="0"/>
          <w:color w:val="auto"/>
          <w:sz w:val="18"/>
          <w:szCs w:val="18"/>
          <w:lang w:val="en-GB"/>
        </w:rPr>
        <w:t xml:space="preserve">interaction </w:t>
      </w:r>
      <w:r w:rsidRPr="00B71257">
        <w:rPr>
          <w:rStyle w:val="fontstyle01"/>
          <w:rFonts w:ascii="Palatino Linotype" w:hAnsi="Palatino Linotype"/>
          <w:b w:val="0"/>
          <w:color w:val="auto"/>
          <w:sz w:val="18"/>
          <w:szCs w:val="18"/>
          <w:lang w:val="en-GB"/>
        </w:rPr>
        <w:t>(</w:t>
      </w:r>
      <w:r w:rsidRPr="00B71257">
        <w:rPr>
          <w:rStyle w:val="fontstyle01"/>
          <w:rFonts w:ascii="Palatino Linotype" w:hAnsi="Palatino Linotype"/>
          <w:b w:val="0"/>
          <w:i/>
          <w:color w:val="auto"/>
          <w:sz w:val="18"/>
          <w:szCs w:val="18"/>
          <w:lang w:val="en-GB"/>
        </w:rPr>
        <w:t xml:space="preserve">p </w:t>
      </w:r>
      <w:r w:rsidRPr="00B71257">
        <w:rPr>
          <w:rStyle w:val="fontstyle21"/>
          <w:rFonts w:ascii="Palatino Linotype" w:hAnsi="Palatino Linotype"/>
          <w:b/>
          <w:bCs/>
          <w:color w:val="auto"/>
          <w:lang w:val="en-GB"/>
        </w:rPr>
        <w:sym w:font="Symbol" w:char="F0A3"/>
      </w:r>
      <w:r w:rsidRPr="00B71257">
        <w:rPr>
          <w:rStyle w:val="fontstyle01"/>
          <w:rFonts w:ascii="Palatino Linotype" w:hAnsi="Palatino Linotype"/>
          <w:b w:val="0"/>
          <w:color w:val="auto"/>
          <w:sz w:val="18"/>
          <w:szCs w:val="18"/>
          <w:lang w:val="en-GB"/>
        </w:rPr>
        <w:t xml:space="preserve"> 0.05).</w:t>
      </w:r>
      <w:r w:rsidRPr="00B71257">
        <w:rPr>
          <w:rFonts w:ascii="Palatino Linotype" w:hAnsi="Palatino Linotype"/>
          <w:color w:val="auto"/>
          <w:sz w:val="18"/>
          <w:szCs w:val="18"/>
          <w:lang w:val="en-GB"/>
        </w:rPr>
        <w:t xml:space="preserve"> a,</w:t>
      </w:r>
      <w:r w:rsidR="00D85788" w:rsidRPr="00B71257">
        <w:rPr>
          <w:rFonts w:ascii="Palatino Linotype" w:hAnsi="Palatino Linotype"/>
          <w:color w:val="auto"/>
          <w:sz w:val="18"/>
          <w:szCs w:val="18"/>
          <w:lang w:val="en-GB"/>
        </w:rPr>
        <w:t xml:space="preserve"> </w:t>
      </w:r>
      <w:r w:rsidRPr="00B71257">
        <w:rPr>
          <w:rFonts w:ascii="Palatino Linotype" w:hAnsi="Palatino Linotype"/>
          <w:color w:val="auto"/>
          <w:sz w:val="18"/>
          <w:szCs w:val="18"/>
          <w:lang w:val="en-GB"/>
        </w:rPr>
        <w:t>b,</w:t>
      </w:r>
      <w:r w:rsidR="00D85788" w:rsidRPr="00B71257">
        <w:rPr>
          <w:rFonts w:ascii="Palatino Linotype" w:hAnsi="Palatino Linotype"/>
          <w:color w:val="auto"/>
          <w:sz w:val="18"/>
          <w:szCs w:val="18"/>
          <w:lang w:val="en-GB"/>
        </w:rPr>
        <w:t xml:space="preserve"> </w:t>
      </w:r>
      <w:r w:rsidRPr="00B71257">
        <w:rPr>
          <w:rFonts w:ascii="Palatino Linotype" w:hAnsi="Palatino Linotype"/>
          <w:color w:val="auto"/>
          <w:sz w:val="18"/>
          <w:szCs w:val="18"/>
          <w:lang w:val="en-GB"/>
        </w:rPr>
        <w:t xml:space="preserve">c </w:t>
      </w:r>
      <w:r w:rsidR="006134C4" w:rsidRPr="00B71257">
        <w:rPr>
          <w:rFonts w:ascii="Palatino Linotype" w:hAnsi="Palatino Linotype"/>
          <w:color w:val="auto"/>
          <w:sz w:val="18"/>
          <w:szCs w:val="18"/>
          <w:lang w:val="en-GB"/>
        </w:rPr>
        <w:t>Mean</w:t>
      </w:r>
      <w:r w:rsidRPr="00B71257">
        <w:rPr>
          <w:rFonts w:ascii="Palatino Linotype" w:hAnsi="Palatino Linotype"/>
          <w:color w:val="auto"/>
          <w:sz w:val="18"/>
          <w:szCs w:val="18"/>
          <w:lang w:val="en-GB"/>
        </w:rPr>
        <w:t xml:space="preserve"> values per column with different letters are</w:t>
      </w:r>
      <w:r w:rsidR="00D85788" w:rsidRPr="00B71257">
        <w:rPr>
          <w:rFonts w:ascii="Palatino Linotype" w:hAnsi="Palatino Linotype"/>
          <w:color w:val="auto"/>
          <w:sz w:val="18"/>
          <w:szCs w:val="18"/>
          <w:lang w:val="en-GB"/>
        </w:rPr>
        <w:t xml:space="preserve"> statistically</w:t>
      </w:r>
      <w:r w:rsidRPr="00B71257">
        <w:rPr>
          <w:rFonts w:ascii="Palatino Linotype" w:hAnsi="Palatino Linotype"/>
          <w:color w:val="auto"/>
          <w:sz w:val="18"/>
          <w:szCs w:val="18"/>
          <w:lang w:val="en-GB"/>
        </w:rPr>
        <w:t xml:space="preserve"> different (</w:t>
      </w:r>
      <w:r w:rsidRPr="00B71257">
        <w:rPr>
          <w:rFonts w:ascii="Palatino Linotype" w:hAnsi="Palatino Linotype"/>
          <w:i/>
          <w:color w:val="auto"/>
          <w:sz w:val="18"/>
          <w:szCs w:val="18"/>
          <w:lang w:val="en-GB"/>
        </w:rPr>
        <w:t>p</w:t>
      </w:r>
      <w:r w:rsidRPr="00B71257">
        <w:rPr>
          <w:rFonts w:ascii="Palatino Linotype" w:hAnsi="Palatino Linotype"/>
          <w:color w:val="auto"/>
          <w:sz w:val="18"/>
          <w:szCs w:val="18"/>
          <w:lang w:val="en-GB"/>
        </w:rPr>
        <w:t xml:space="preserve"> </w:t>
      </w:r>
      <w:r w:rsidRPr="00B71257">
        <w:rPr>
          <w:rStyle w:val="fontstyle21"/>
          <w:rFonts w:ascii="Palatino Linotype" w:hAnsi="Palatino Linotype"/>
          <w:b/>
          <w:bCs/>
          <w:color w:val="auto"/>
          <w:lang w:val="en-GB"/>
        </w:rPr>
        <w:sym w:font="Symbol" w:char="F0A3"/>
      </w:r>
      <w:r w:rsidRPr="00B71257">
        <w:rPr>
          <w:rFonts w:ascii="Palatino Linotype" w:hAnsi="Palatino Linotype"/>
          <w:color w:val="auto"/>
          <w:sz w:val="18"/>
          <w:szCs w:val="18"/>
          <w:lang w:val="en-GB"/>
        </w:rPr>
        <w:t xml:space="preserve"> 0.05). NDF: neutral detergent fibr</w:t>
      </w:r>
      <w:r w:rsidR="006134C4" w:rsidRPr="00B71257">
        <w:rPr>
          <w:rFonts w:ascii="Palatino Linotype" w:hAnsi="Palatino Linotype"/>
          <w:color w:val="auto"/>
          <w:sz w:val="18"/>
          <w:szCs w:val="18"/>
          <w:lang w:val="en-GB"/>
        </w:rPr>
        <w:t>e</w:t>
      </w:r>
      <w:r w:rsidRPr="00B71257">
        <w:rPr>
          <w:rFonts w:ascii="Palatino Linotype" w:hAnsi="Palatino Linotype"/>
          <w:color w:val="auto"/>
          <w:sz w:val="18"/>
          <w:szCs w:val="18"/>
          <w:lang w:val="en-GB"/>
        </w:rPr>
        <w:t>; Biogas 72: mL g</w:t>
      </w:r>
      <w:r w:rsidRPr="00B71257">
        <w:rPr>
          <w:rFonts w:ascii="Palatino Linotype" w:hAnsi="Palatino Linotype"/>
          <w:color w:val="auto"/>
          <w:sz w:val="18"/>
          <w:szCs w:val="18"/>
          <w:vertAlign w:val="superscript"/>
          <w:lang w:val="en-GB"/>
        </w:rPr>
        <w:t>-1</w:t>
      </w:r>
      <w:r w:rsidRPr="00B71257">
        <w:rPr>
          <w:rFonts w:ascii="Palatino Linotype" w:hAnsi="Palatino Linotype"/>
          <w:color w:val="auto"/>
          <w:sz w:val="18"/>
          <w:szCs w:val="18"/>
          <w:lang w:val="en-GB"/>
        </w:rPr>
        <w:t xml:space="preserve"> </w:t>
      </w:r>
      <w:r w:rsidR="000651A3" w:rsidRPr="00B71257">
        <w:rPr>
          <w:rFonts w:ascii="Palatino Linotype" w:hAnsi="Palatino Linotype"/>
          <w:color w:val="auto"/>
          <w:sz w:val="18"/>
          <w:szCs w:val="18"/>
          <w:lang w:val="en-GB"/>
        </w:rPr>
        <w:t>DM</w:t>
      </w:r>
      <w:r w:rsidRPr="00B71257">
        <w:rPr>
          <w:rFonts w:ascii="Palatino Linotype" w:hAnsi="Palatino Linotype"/>
          <w:color w:val="auto"/>
          <w:sz w:val="18"/>
          <w:szCs w:val="18"/>
          <w:lang w:val="en-GB"/>
        </w:rPr>
        <w:t xml:space="preserve"> 48 to 72 h; MSE: standard error of the mean.</w:t>
      </w:r>
    </w:p>
    <w:p w14:paraId="54D1F2C3" w14:textId="04E21043" w:rsidR="00FD3878" w:rsidRPr="00B71257" w:rsidRDefault="00FD3878" w:rsidP="00FD3878">
      <w:pPr>
        <w:pStyle w:val="Default"/>
        <w:suppressAutoHyphens/>
        <w:spacing w:before="120" w:after="120"/>
        <w:ind w:leftChars="1276" w:left="2552"/>
        <w:jc w:val="center"/>
        <w:rPr>
          <w:rFonts w:ascii="Palatino Linotype" w:hAnsi="Palatino Linotype"/>
          <w:color w:val="auto"/>
          <w:sz w:val="20"/>
          <w:szCs w:val="20"/>
          <w:lang w:val="en-GB"/>
        </w:rPr>
      </w:pPr>
      <w:r w:rsidRPr="00B71257">
        <w:rPr>
          <w:rFonts w:ascii="Palatino Linotype" w:hAnsi="Palatino Linotype"/>
          <w:b/>
          <w:bCs/>
          <w:color w:val="auto"/>
          <w:sz w:val="20"/>
          <w:szCs w:val="20"/>
          <w:lang w:val="en-GB"/>
        </w:rPr>
        <w:t>Figures</w:t>
      </w:r>
    </w:p>
    <w:p w14:paraId="155B0809" w14:textId="163E73CC" w:rsidR="00FD3878" w:rsidRPr="00B71257" w:rsidRDefault="000651A3" w:rsidP="00FD3878">
      <w:pPr>
        <w:pStyle w:val="Default"/>
        <w:suppressAutoHyphens/>
        <w:spacing w:before="120" w:after="120"/>
        <w:ind w:leftChars="1276" w:left="2552"/>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F</w:t>
      </w:r>
      <w:r w:rsidR="00FD3878" w:rsidRPr="00B71257">
        <w:rPr>
          <w:rFonts w:ascii="Palatino Linotype" w:hAnsi="Palatino Linotype"/>
          <w:color w:val="auto"/>
          <w:sz w:val="20"/>
          <w:szCs w:val="20"/>
          <w:lang w:val="en-GB"/>
        </w:rPr>
        <w:t>igures correspond to diagrams</w:t>
      </w:r>
      <w:r w:rsidR="00290189" w:rsidRPr="00B71257">
        <w:rPr>
          <w:rFonts w:ascii="Palatino Linotype" w:hAnsi="Palatino Linotype"/>
          <w:color w:val="auto"/>
          <w:sz w:val="20"/>
          <w:szCs w:val="20"/>
          <w:lang w:val="en-GB"/>
        </w:rPr>
        <w:t>, graphs (a.k.a. charts)</w:t>
      </w:r>
      <w:r w:rsidR="00FD3878" w:rsidRPr="00B71257">
        <w:rPr>
          <w:rFonts w:ascii="Palatino Linotype" w:hAnsi="Palatino Linotype"/>
          <w:color w:val="auto"/>
          <w:sz w:val="20"/>
          <w:szCs w:val="20"/>
          <w:lang w:val="en-GB"/>
        </w:rPr>
        <w:t>, illustrations</w:t>
      </w:r>
      <w:r w:rsidR="006134C4" w:rsidRPr="00B71257">
        <w:rPr>
          <w:rFonts w:ascii="Palatino Linotype" w:hAnsi="Palatino Linotype"/>
          <w:color w:val="auto"/>
          <w:sz w:val="20"/>
          <w:szCs w:val="20"/>
          <w:lang w:val="en-GB"/>
        </w:rPr>
        <w:t>,</w:t>
      </w:r>
      <w:r w:rsidR="00FD3878" w:rsidRPr="00B71257">
        <w:rPr>
          <w:rFonts w:ascii="Palatino Linotype" w:hAnsi="Palatino Linotype"/>
          <w:color w:val="auto"/>
          <w:sz w:val="20"/>
          <w:szCs w:val="20"/>
          <w:lang w:val="en-GB"/>
        </w:rPr>
        <w:t xml:space="preserve"> and photographs. The photographs must have a suitable contrast for handling and be sent in original (</w:t>
      </w:r>
      <w:r w:rsidR="00290189" w:rsidRPr="00B71257">
        <w:rPr>
          <w:rFonts w:ascii="Palatino Linotype" w:hAnsi="Palatino Linotype"/>
          <w:color w:val="auto"/>
          <w:sz w:val="20"/>
          <w:szCs w:val="20"/>
          <w:lang w:val="en-GB"/>
        </w:rPr>
        <w:t>grey scale</w:t>
      </w:r>
      <w:r w:rsidR="00FD3878" w:rsidRPr="00B71257">
        <w:rPr>
          <w:rFonts w:ascii="Palatino Linotype" w:hAnsi="Palatino Linotype"/>
          <w:color w:val="auto"/>
          <w:sz w:val="20"/>
          <w:szCs w:val="20"/>
          <w:lang w:val="en-GB"/>
        </w:rPr>
        <w:t xml:space="preserve"> or colo</w:t>
      </w:r>
      <w:r w:rsidRPr="00B71257">
        <w:rPr>
          <w:rFonts w:ascii="Palatino Linotype" w:hAnsi="Palatino Linotype"/>
          <w:color w:val="auto"/>
          <w:sz w:val="20"/>
          <w:szCs w:val="20"/>
          <w:lang w:val="en-GB"/>
        </w:rPr>
        <w:t>u</w:t>
      </w:r>
      <w:r w:rsidR="00FD3878" w:rsidRPr="00B71257">
        <w:rPr>
          <w:rFonts w:ascii="Palatino Linotype" w:hAnsi="Palatino Linotype"/>
          <w:color w:val="auto"/>
          <w:sz w:val="20"/>
          <w:szCs w:val="20"/>
          <w:lang w:val="en-GB"/>
        </w:rPr>
        <w:t>r), with clear indications of the number of the figure and the place that corresponds to them in the text.</w:t>
      </w:r>
    </w:p>
    <w:p w14:paraId="7F8C7C40" w14:textId="3607944D" w:rsidR="00DB6215" w:rsidRPr="00DB6215" w:rsidRDefault="00FD3878" w:rsidP="00DB6215">
      <w:pPr>
        <w:pStyle w:val="Default"/>
        <w:suppressAutoHyphens/>
        <w:spacing w:before="120" w:after="120"/>
        <w:ind w:leftChars="1276" w:left="2552"/>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The titles of the images </w:t>
      </w:r>
      <w:r w:rsidR="00D85788" w:rsidRPr="00B71257">
        <w:rPr>
          <w:rFonts w:ascii="Palatino Linotype" w:hAnsi="Palatino Linotype"/>
          <w:color w:val="auto"/>
          <w:sz w:val="20"/>
          <w:szCs w:val="20"/>
          <w:lang w:val="en-GB"/>
        </w:rPr>
        <w:t xml:space="preserve">must be included </w:t>
      </w:r>
      <w:r w:rsidRPr="00B71257">
        <w:rPr>
          <w:rFonts w:ascii="Palatino Linotype" w:hAnsi="Palatino Linotype"/>
          <w:color w:val="auto"/>
          <w:sz w:val="20"/>
          <w:szCs w:val="20"/>
          <w:lang w:val="en-GB"/>
        </w:rPr>
        <w:t>in separate paragraphs (do not include the title within the image). Images must have a minimum of 300 and a maximum of 600 dpi (dots per inch). It is preferable that the images are of postal size (10 x 7.5 cm) and that they clearly indicate what the author wants to show. The figures are specified in the text and their titles should be Figure 1, (Figure 2, ..., etc.)</w:t>
      </w:r>
      <w:r w:rsidR="00FF44D7" w:rsidRPr="00B71257">
        <w:rPr>
          <w:rFonts w:ascii="Palatino Linotype" w:hAnsi="Palatino Linotype"/>
          <w:color w:val="auto"/>
          <w:sz w:val="20"/>
          <w:szCs w:val="20"/>
          <w:lang w:val="en-GB"/>
        </w:rPr>
        <w:t>.</w:t>
      </w:r>
      <w:r w:rsidRPr="00B71257">
        <w:rPr>
          <w:rFonts w:ascii="Palatino Linotype" w:hAnsi="Palatino Linotype"/>
          <w:color w:val="auto"/>
          <w:sz w:val="20"/>
          <w:szCs w:val="20"/>
          <w:lang w:val="en-GB"/>
        </w:rPr>
        <w:t xml:space="preserve"> Four figures are the maximum in the entire manuscript.</w:t>
      </w:r>
      <w:r w:rsidR="00DB6215">
        <w:rPr>
          <w:rFonts w:ascii="Palatino Linotype" w:hAnsi="Palatino Linotype"/>
          <w:color w:val="auto"/>
          <w:sz w:val="20"/>
          <w:szCs w:val="20"/>
          <w:lang w:val="en-GB"/>
        </w:rPr>
        <w:t xml:space="preserve"> </w:t>
      </w:r>
      <w:r w:rsidR="00DB6215" w:rsidRPr="00DB6215">
        <w:rPr>
          <w:rFonts w:ascii="Palatino Linotype" w:hAnsi="Palatino Linotype"/>
          <w:color w:val="auto"/>
          <w:sz w:val="20"/>
          <w:szCs w:val="20"/>
          <w:lang w:val="en-GB"/>
        </w:rPr>
        <w:t>The text must be in the Palatino Linotype font.</w:t>
      </w:r>
    </w:p>
    <w:p w14:paraId="755081DC" w14:textId="1C75D845" w:rsidR="00FD3878" w:rsidRPr="00B71257" w:rsidRDefault="00A4608F" w:rsidP="00FD3878">
      <w:pPr>
        <w:pStyle w:val="Default"/>
        <w:suppressAutoHyphens/>
        <w:spacing w:before="120" w:after="120"/>
        <w:ind w:leftChars="1276" w:left="2552"/>
        <w:jc w:val="both"/>
        <w:rPr>
          <w:rFonts w:ascii="Palatino Linotype" w:hAnsi="Palatino Linotype"/>
          <w:b/>
          <w:bCs/>
          <w:color w:val="auto"/>
          <w:sz w:val="20"/>
          <w:szCs w:val="20"/>
          <w:lang w:val="en-GB"/>
        </w:rPr>
      </w:pPr>
      <w:r w:rsidRPr="00B71257">
        <w:rPr>
          <w:rFonts w:ascii="Palatino Linotype" w:hAnsi="Palatino Linotype"/>
          <w:color w:val="auto"/>
          <w:sz w:val="20"/>
          <w:szCs w:val="20"/>
          <w:lang w:val="en-GB"/>
        </w:rPr>
        <w:t xml:space="preserve">All </w:t>
      </w:r>
      <w:r w:rsidR="00FD3878" w:rsidRPr="00B71257">
        <w:rPr>
          <w:rFonts w:ascii="Palatino Linotype" w:hAnsi="Palatino Linotype"/>
          <w:color w:val="auto"/>
          <w:sz w:val="20"/>
          <w:szCs w:val="20"/>
          <w:lang w:val="en-GB"/>
        </w:rPr>
        <w:t xml:space="preserve">.jpg or .tiff </w:t>
      </w:r>
      <w:r w:rsidRPr="00B71257">
        <w:rPr>
          <w:rFonts w:ascii="Palatino Linotype" w:hAnsi="Palatino Linotype"/>
          <w:color w:val="auto"/>
          <w:sz w:val="20"/>
          <w:szCs w:val="20"/>
          <w:lang w:val="en-GB"/>
        </w:rPr>
        <w:t xml:space="preserve">images </w:t>
      </w:r>
      <w:r w:rsidR="00FD3878" w:rsidRPr="00B71257">
        <w:rPr>
          <w:rFonts w:ascii="Palatino Linotype" w:hAnsi="Palatino Linotype"/>
          <w:color w:val="auto"/>
          <w:sz w:val="20"/>
          <w:szCs w:val="20"/>
          <w:lang w:val="en-GB"/>
        </w:rPr>
        <w:t xml:space="preserve">must have sufficient resolution so that they can be reduced and their quality preserved. The minimum typographical or numerical size is 3 mm, in scale for </w:t>
      </w:r>
      <w:r w:rsidR="00FD3878" w:rsidRPr="00B71257">
        <w:rPr>
          <w:rFonts w:ascii="Palatino Linotype" w:hAnsi="Palatino Linotype"/>
          <w:color w:val="auto"/>
          <w:sz w:val="20"/>
          <w:szCs w:val="20"/>
          <w:lang w:val="en-GB"/>
        </w:rPr>
        <w:lastRenderedPageBreak/>
        <w:t>publication (100</w:t>
      </w:r>
      <w:r w:rsidR="004F132C" w:rsidRPr="00B71257">
        <w:rPr>
          <w:rFonts w:ascii="Palatino Linotype" w:hAnsi="Palatino Linotype"/>
          <w:color w:val="auto"/>
          <w:sz w:val="20"/>
          <w:szCs w:val="20"/>
          <w:lang w:val="en-GB"/>
        </w:rPr>
        <w:t xml:space="preserve"> </w:t>
      </w:r>
      <w:r w:rsidR="00FD3878" w:rsidRPr="00B71257">
        <w:rPr>
          <w:rFonts w:ascii="Palatino Linotype" w:hAnsi="Palatino Linotype"/>
          <w:color w:val="auto"/>
          <w:sz w:val="20"/>
          <w:szCs w:val="20"/>
          <w:lang w:val="en-GB"/>
        </w:rPr>
        <w:t xml:space="preserve">% page). The titles of the figures </w:t>
      </w:r>
      <w:r w:rsidR="00290189" w:rsidRPr="00B71257">
        <w:rPr>
          <w:rFonts w:ascii="Palatino Linotype" w:hAnsi="Palatino Linotype"/>
          <w:color w:val="auto"/>
          <w:sz w:val="20"/>
          <w:szCs w:val="20"/>
          <w:lang w:val="en-GB"/>
        </w:rPr>
        <w:t>also are written</w:t>
      </w:r>
      <w:r w:rsidR="00FD3878" w:rsidRPr="00B71257">
        <w:rPr>
          <w:rFonts w:ascii="Palatino Linotype" w:hAnsi="Palatino Linotype"/>
          <w:color w:val="auto"/>
          <w:sz w:val="20"/>
          <w:szCs w:val="20"/>
          <w:lang w:val="en-GB"/>
        </w:rPr>
        <w:t xml:space="preserve"> in the same font</w:t>
      </w:r>
      <w:r w:rsidR="00290189" w:rsidRPr="00B71257">
        <w:rPr>
          <w:rFonts w:ascii="Palatino Linotype" w:hAnsi="Palatino Linotype"/>
          <w:color w:val="auto"/>
          <w:sz w:val="20"/>
          <w:szCs w:val="20"/>
          <w:lang w:val="en-GB"/>
        </w:rPr>
        <w:t xml:space="preserve"> and</w:t>
      </w:r>
      <w:r w:rsidR="00FD3878" w:rsidRPr="00B71257">
        <w:rPr>
          <w:rFonts w:ascii="Palatino Linotype" w:hAnsi="Palatino Linotype"/>
          <w:color w:val="auto"/>
          <w:sz w:val="20"/>
          <w:szCs w:val="20"/>
          <w:lang w:val="en-GB"/>
        </w:rPr>
        <w:t xml:space="preserve"> size 10</w:t>
      </w:r>
      <w:r w:rsidR="00290189" w:rsidRPr="00B71257">
        <w:rPr>
          <w:rFonts w:ascii="Palatino Linotype" w:hAnsi="Palatino Linotype"/>
          <w:color w:val="auto"/>
          <w:sz w:val="20"/>
          <w:szCs w:val="20"/>
          <w:lang w:val="en-GB"/>
        </w:rPr>
        <w:t xml:space="preserve"> Palatino Linotype</w:t>
      </w:r>
      <w:r w:rsidR="00FD3878" w:rsidRPr="00B71257">
        <w:rPr>
          <w:rFonts w:ascii="Palatino Linotype" w:hAnsi="Palatino Linotype"/>
          <w:color w:val="auto"/>
          <w:sz w:val="20"/>
          <w:szCs w:val="20"/>
          <w:lang w:val="en-GB"/>
        </w:rPr>
        <w:t xml:space="preserve">, at the foot of the figure. If it is necessary to include more data </w:t>
      </w:r>
      <w:r w:rsidR="009B225F" w:rsidRPr="00B71257">
        <w:rPr>
          <w:rFonts w:ascii="Palatino Linotype" w:hAnsi="Palatino Linotype"/>
          <w:color w:val="auto"/>
          <w:sz w:val="20"/>
          <w:szCs w:val="20"/>
          <w:lang w:val="en-GB"/>
        </w:rPr>
        <w:t>for</w:t>
      </w:r>
      <w:r w:rsidR="00FD3878" w:rsidRPr="00B71257">
        <w:rPr>
          <w:rFonts w:ascii="Palatino Linotype" w:hAnsi="Palatino Linotype"/>
          <w:color w:val="auto"/>
          <w:sz w:val="20"/>
          <w:szCs w:val="20"/>
          <w:lang w:val="en-GB"/>
        </w:rPr>
        <w:t xml:space="preserve"> legends,</w:t>
      </w:r>
      <w:r w:rsidR="009B225F" w:rsidRPr="00B71257">
        <w:rPr>
          <w:rFonts w:ascii="Palatino Linotype" w:hAnsi="Palatino Linotype"/>
          <w:color w:val="auto"/>
          <w:sz w:val="20"/>
          <w:szCs w:val="20"/>
          <w:lang w:val="en-GB"/>
        </w:rPr>
        <w:t xml:space="preserve"> they</w:t>
      </w:r>
      <w:r w:rsidRPr="00B71257">
        <w:rPr>
          <w:rFonts w:ascii="Palatino Linotype" w:hAnsi="Palatino Linotype"/>
          <w:color w:val="auto"/>
          <w:sz w:val="20"/>
          <w:szCs w:val="20"/>
          <w:lang w:val="en-GB"/>
        </w:rPr>
        <w:t xml:space="preserve"> must be </w:t>
      </w:r>
      <w:r w:rsidR="00FD3878" w:rsidRPr="00B71257">
        <w:rPr>
          <w:rFonts w:ascii="Palatino Linotype" w:hAnsi="Palatino Linotype"/>
          <w:color w:val="auto"/>
          <w:sz w:val="20"/>
          <w:szCs w:val="20"/>
          <w:lang w:val="en-GB"/>
        </w:rPr>
        <w:t xml:space="preserve">written in size 9. Letters within figures (identifying subfigures) must be capitalized, without a period, nor parentheses. </w:t>
      </w:r>
    </w:p>
    <w:p w14:paraId="2E8D2492" w14:textId="6AE96BD5" w:rsidR="00040C58" w:rsidRPr="00B71257" w:rsidRDefault="00040C58" w:rsidP="00F259FF">
      <w:pPr>
        <w:pStyle w:val="Default"/>
        <w:suppressAutoHyphens/>
        <w:ind w:leftChars="1276" w:left="2552"/>
        <w:jc w:val="both"/>
        <w:rPr>
          <w:rFonts w:ascii="Palatino Linotype" w:hAnsi="Palatino Linotype"/>
          <w:color w:val="auto"/>
          <w:sz w:val="20"/>
          <w:szCs w:val="20"/>
          <w:lang w:val="en-GB"/>
        </w:rPr>
      </w:pPr>
    </w:p>
    <w:p w14:paraId="17DABE72" w14:textId="08696009" w:rsidR="00040C58" w:rsidRPr="00B71257" w:rsidRDefault="00040C58" w:rsidP="00FD3878">
      <w:pPr>
        <w:pStyle w:val="Default"/>
        <w:suppressAutoHyphens/>
        <w:ind w:leftChars="1276" w:left="2552"/>
        <w:jc w:val="center"/>
        <w:rPr>
          <w:rFonts w:ascii="Palatino Linotype" w:hAnsi="Palatino Linotype"/>
          <w:b/>
          <w:bCs/>
          <w:color w:val="auto"/>
          <w:sz w:val="20"/>
          <w:szCs w:val="20"/>
          <w:lang w:val="en-GB"/>
        </w:rPr>
      </w:pPr>
      <w:r w:rsidRPr="00B71257">
        <w:rPr>
          <w:noProof/>
          <w:color w:val="auto"/>
          <w:lang w:eastAsia="es-MX"/>
        </w:rPr>
        <w:drawing>
          <wp:inline distT="0" distB="0" distL="0" distR="0" wp14:anchorId="4D95E4E1" wp14:editId="253FC320">
            <wp:extent cx="3876675" cy="2647285"/>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9597" cy="2656109"/>
                    </a:xfrm>
                    <a:prstGeom prst="rect">
                      <a:avLst/>
                    </a:prstGeom>
                    <a:noFill/>
                    <a:ln>
                      <a:noFill/>
                    </a:ln>
                  </pic:spPr>
                </pic:pic>
              </a:graphicData>
            </a:graphic>
          </wp:inline>
        </w:drawing>
      </w:r>
    </w:p>
    <w:p w14:paraId="0C2945AC" w14:textId="692C06E6" w:rsidR="00FD3878" w:rsidRDefault="00FD3878" w:rsidP="00FD3878">
      <w:pPr>
        <w:suppressAutoHyphens/>
        <w:autoSpaceDE w:val="0"/>
        <w:autoSpaceDN w:val="0"/>
        <w:adjustRightInd w:val="0"/>
        <w:spacing w:line="240" w:lineRule="auto"/>
        <w:ind w:left="2552" w:firstLine="11"/>
        <w:textAlignment w:val="center"/>
        <w:rPr>
          <w:rFonts w:cs="Adobe Garamond Pro Bold"/>
          <w:bCs/>
          <w:noProof w:val="0"/>
          <w:color w:val="auto"/>
          <w:lang w:val="en-GB"/>
        </w:rPr>
      </w:pPr>
      <w:r w:rsidRPr="00B71257">
        <w:rPr>
          <w:rFonts w:cs="Adobe Garamond Pro Bold"/>
          <w:b/>
          <w:bCs/>
          <w:noProof w:val="0"/>
          <w:color w:val="auto"/>
          <w:lang w:val="en-GB"/>
        </w:rPr>
        <w:t>Figure 1.</w:t>
      </w:r>
      <w:r w:rsidR="009C0756" w:rsidRPr="00B71257">
        <w:rPr>
          <w:rFonts w:cs="Adobe Garamond Pro Bold"/>
          <w:noProof w:val="0"/>
          <w:color w:val="auto"/>
          <w:lang w:val="en-GB"/>
        </w:rPr>
        <w:t xml:space="preserve"> </w:t>
      </w:r>
      <w:r w:rsidRPr="00B71257">
        <w:rPr>
          <w:rFonts w:cs="Adobe Garamond Pro Bold"/>
          <w:bCs/>
          <w:noProof w:val="0"/>
          <w:color w:val="auto"/>
          <w:lang w:val="en-GB"/>
        </w:rPr>
        <w:t xml:space="preserve">Process for determining the percentage of mycorrhization. A: </w:t>
      </w:r>
      <w:r w:rsidR="000A2BE9" w:rsidRPr="00B71257">
        <w:rPr>
          <w:rFonts w:cs="Adobe Garamond Pro Bold"/>
          <w:bCs/>
          <w:noProof w:val="0"/>
          <w:color w:val="auto"/>
          <w:lang w:val="en-GB"/>
        </w:rPr>
        <w:t>e</w:t>
      </w:r>
      <w:r w:rsidRPr="00B71257">
        <w:rPr>
          <w:rFonts w:cs="Adobe Garamond Pro Bold"/>
          <w:bCs/>
          <w:noProof w:val="0"/>
          <w:color w:val="auto"/>
          <w:lang w:val="en-GB"/>
        </w:rPr>
        <w:t xml:space="preserve">valuated plant; B: </w:t>
      </w:r>
      <w:r w:rsidR="000A2BE9" w:rsidRPr="00B71257">
        <w:rPr>
          <w:rFonts w:cs="Adobe Garamond Pro Bold"/>
          <w:bCs/>
          <w:noProof w:val="0"/>
          <w:color w:val="auto"/>
          <w:lang w:val="en-GB"/>
        </w:rPr>
        <w:t>p</w:t>
      </w:r>
      <w:r w:rsidRPr="00B71257">
        <w:rPr>
          <w:rFonts w:cs="Adobe Garamond Pro Bold"/>
          <w:bCs/>
          <w:noProof w:val="0"/>
          <w:color w:val="auto"/>
          <w:lang w:val="en-GB"/>
        </w:rPr>
        <w:t xml:space="preserve">lant with and without substrate; C: </w:t>
      </w:r>
      <w:r w:rsidR="000A2BE9" w:rsidRPr="00B71257">
        <w:rPr>
          <w:rFonts w:cs="Adobe Garamond Pro Bold"/>
          <w:bCs/>
          <w:noProof w:val="0"/>
          <w:color w:val="auto"/>
          <w:lang w:val="en-GB"/>
        </w:rPr>
        <w:t>s</w:t>
      </w:r>
      <w:r w:rsidRPr="00B71257">
        <w:rPr>
          <w:rFonts w:cs="Adobe Garamond Pro Bold"/>
          <w:bCs/>
          <w:noProof w:val="0"/>
          <w:color w:val="auto"/>
          <w:lang w:val="en-GB"/>
        </w:rPr>
        <w:t xml:space="preserve">election of secondary roots; D: </w:t>
      </w:r>
      <w:r w:rsidR="000A2BE9" w:rsidRPr="00B71257">
        <w:rPr>
          <w:rFonts w:cs="Adobe Garamond Pro Bold"/>
          <w:bCs/>
          <w:noProof w:val="0"/>
          <w:color w:val="auto"/>
          <w:lang w:val="en-GB"/>
        </w:rPr>
        <w:t>s</w:t>
      </w:r>
      <w:r w:rsidRPr="00B71257">
        <w:rPr>
          <w:rFonts w:cs="Adobe Garamond Pro Bold"/>
          <w:bCs/>
          <w:noProof w:val="0"/>
          <w:color w:val="auto"/>
          <w:lang w:val="en-GB"/>
        </w:rPr>
        <w:t xml:space="preserve">ample of roots in conservation; E: </w:t>
      </w:r>
      <w:r w:rsidR="000A2BE9" w:rsidRPr="00B71257">
        <w:rPr>
          <w:rFonts w:cs="Adobe Garamond Pro Bold"/>
          <w:bCs/>
          <w:noProof w:val="0"/>
          <w:color w:val="auto"/>
          <w:lang w:val="en-GB"/>
        </w:rPr>
        <w:t>r</w:t>
      </w:r>
      <w:r w:rsidRPr="00B71257">
        <w:rPr>
          <w:rFonts w:cs="Adobe Garamond Pro Bold"/>
          <w:bCs/>
          <w:noProof w:val="0"/>
          <w:color w:val="auto"/>
          <w:lang w:val="en-GB"/>
        </w:rPr>
        <w:t xml:space="preserve">oot evaluation; F: </w:t>
      </w:r>
      <w:r w:rsidR="000A2BE9" w:rsidRPr="00B71257">
        <w:rPr>
          <w:rFonts w:cs="Adobe Garamond Pro Bold"/>
          <w:bCs/>
          <w:noProof w:val="0"/>
          <w:color w:val="auto"/>
          <w:lang w:val="en-GB"/>
        </w:rPr>
        <w:t>m</w:t>
      </w:r>
      <w:r w:rsidRPr="00B71257">
        <w:rPr>
          <w:rFonts w:cs="Adobe Garamond Pro Bold"/>
          <w:bCs/>
          <w:noProof w:val="0"/>
          <w:color w:val="auto"/>
          <w:lang w:val="en-GB"/>
        </w:rPr>
        <w:t>ycorrhizal structure.</w:t>
      </w:r>
    </w:p>
    <w:p w14:paraId="63887C9F" w14:textId="77777777" w:rsidR="00DB6215" w:rsidRPr="00A379B5" w:rsidRDefault="00DB6215" w:rsidP="00DB6215">
      <w:pPr>
        <w:suppressAutoHyphens/>
        <w:autoSpaceDE w:val="0"/>
        <w:autoSpaceDN w:val="0"/>
        <w:adjustRightInd w:val="0"/>
        <w:spacing w:line="240" w:lineRule="auto"/>
        <w:ind w:left="2552" w:firstLine="11"/>
        <w:textAlignment w:val="center"/>
        <w:rPr>
          <w:rFonts w:cs="Adobe Garamond Pro Bold"/>
          <w:bCs/>
          <w:noProof w:val="0"/>
          <w:color w:val="000000" w:themeColor="text1"/>
        </w:rPr>
      </w:pPr>
    </w:p>
    <w:p w14:paraId="4A8509B8" w14:textId="16FCC6B3" w:rsidR="00DB6215" w:rsidRPr="000B03A5" w:rsidRDefault="00DB6215" w:rsidP="00DB6215">
      <w:pPr>
        <w:suppressAutoHyphens/>
        <w:autoSpaceDE w:val="0"/>
        <w:autoSpaceDN w:val="0"/>
        <w:adjustRightInd w:val="0"/>
        <w:spacing w:line="240" w:lineRule="auto"/>
        <w:ind w:left="2552" w:firstLine="11"/>
        <w:textAlignment w:val="center"/>
        <w:rPr>
          <w:rFonts w:cs="Adobe Garamond Pro Bold"/>
          <w:bCs/>
          <w:noProof w:val="0"/>
          <w:color w:val="000000" w:themeColor="text1"/>
        </w:rPr>
      </w:pPr>
      <w:r w:rsidRPr="000B03A5">
        <w:rPr>
          <w:rFonts w:cs="Adobe Garamond Pro Bold"/>
          <w:bCs/>
          <w:noProof w:val="0"/>
          <w:color w:val="000000" w:themeColor="text1"/>
        </w:rPr>
        <w:t>The graphics, like the images, must have the same specifications, in terms of resolution, font type, size, and letters within the figure that identify subfigures. The axes of the graphs go with external graduation marks and only those of the main type should be there, and not the secondary ones. Avoid sending image-type graphics that look pixelated.</w:t>
      </w:r>
    </w:p>
    <w:p w14:paraId="07A21A40" w14:textId="77777777" w:rsidR="00DB6215" w:rsidRPr="00476BAB" w:rsidRDefault="00DB6215" w:rsidP="00DB6215">
      <w:pPr>
        <w:suppressAutoHyphens/>
        <w:autoSpaceDE w:val="0"/>
        <w:autoSpaceDN w:val="0"/>
        <w:adjustRightInd w:val="0"/>
        <w:spacing w:line="240" w:lineRule="auto"/>
        <w:ind w:left="6096"/>
        <w:textAlignment w:val="center"/>
        <w:rPr>
          <w:rFonts w:cs="Adobe Garamond Pro Bold"/>
          <w:b/>
          <w:bCs/>
          <w:noProof w:val="0"/>
          <w:color w:val="000000" w:themeColor="text1"/>
          <w:sz w:val="24"/>
          <w:szCs w:val="24"/>
          <w:lang w:val="es-MX"/>
        </w:rPr>
      </w:pPr>
      <w:r w:rsidRPr="00476BAB">
        <w:rPr>
          <w:rFonts w:cs="Adobe Garamond Pro Bold"/>
          <w:b/>
          <w:bCs/>
          <w:noProof w:val="0"/>
          <w:color w:val="000000" w:themeColor="text1"/>
          <w:sz w:val="24"/>
          <w:szCs w:val="24"/>
          <w:lang w:val="es-MX"/>
        </w:rPr>
        <w:t>A                                 B</w:t>
      </w:r>
    </w:p>
    <w:p w14:paraId="70D5BAA0" w14:textId="77777777" w:rsidR="00DB6215" w:rsidRPr="00476BAB" w:rsidRDefault="00DB6215" w:rsidP="00DB6215">
      <w:pPr>
        <w:ind w:left="2552" w:right="-1510"/>
        <w:rPr>
          <w:color w:val="000000" w:themeColor="text1"/>
          <w:sz w:val="18"/>
          <w:szCs w:val="18"/>
        </w:rPr>
      </w:pPr>
      <w:r w:rsidRPr="00476BAB">
        <w:rPr>
          <w:color w:val="000000" w:themeColor="text1"/>
          <w:sz w:val="18"/>
          <w:szCs w:val="18"/>
          <w:lang w:val="es-MX" w:eastAsia="es-MX"/>
        </w:rPr>
        <w:drawing>
          <wp:inline distT="0" distB="0" distL="0" distR="0" wp14:anchorId="526580DD" wp14:editId="14F0D5BC">
            <wp:extent cx="2461260" cy="1828800"/>
            <wp:effectExtent l="0" t="0" r="0" b="0"/>
            <wp:docPr id="13" name="Gráfico 13">
              <a:extLst xmlns:a="http://schemas.openxmlformats.org/drawingml/2006/main">
                <a:ext uri="{FF2B5EF4-FFF2-40B4-BE49-F238E27FC236}">
                  <a16:creationId xmlns:a16="http://schemas.microsoft.com/office/drawing/2014/main" id="{ADFFF806-838C-4AB8-9840-B6C1ED7873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76BAB">
        <w:rPr>
          <w:color w:val="000000" w:themeColor="text1"/>
          <w:sz w:val="18"/>
          <w:szCs w:val="18"/>
          <w:lang w:val="es-MX" w:eastAsia="es-MX"/>
        </w:rPr>
        <w:drawing>
          <wp:inline distT="0" distB="0" distL="0" distR="0" wp14:anchorId="6EC6354B" wp14:editId="7D9D3E84">
            <wp:extent cx="2743200" cy="1907785"/>
            <wp:effectExtent l="0" t="0" r="0" b="0"/>
            <wp:docPr id="12" name="Gráfico 12">
              <a:extLst xmlns:a="http://schemas.openxmlformats.org/drawingml/2006/main">
                <a:ext uri="{FF2B5EF4-FFF2-40B4-BE49-F238E27FC236}">
                  <a16:creationId xmlns:a16="http://schemas.microsoft.com/office/drawing/2014/main" id="{C716FC0A-75A8-42B3-BD88-448245287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AFA67E" w14:textId="047C4198" w:rsidR="00DB6215" w:rsidRPr="00DB6215" w:rsidRDefault="00DB6215" w:rsidP="00DB6215">
      <w:pPr>
        <w:suppressAutoHyphens/>
        <w:autoSpaceDE w:val="0"/>
        <w:autoSpaceDN w:val="0"/>
        <w:adjustRightInd w:val="0"/>
        <w:spacing w:line="240" w:lineRule="auto"/>
        <w:ind w:left="2552" w:firstLine="11"/>
        <w:textAlignment w:val="center"/>
        <w:rPr>
          <w:rFonts w:cs="Adobe Garamond Pro Bold"/>
          <w:noProof w:val="0"/>
          <w:color w:val="auto"/>
          <w:lang w:val="en-GB"/>
        </w:rPr>
      </w:pPr>
      <w:r w:rsidRPr="00DB6215">
        <w:rPr>
          <w:rFonts w:cs="Adobe Garamond Pro Bold"/>
          <w:b/>
          <w:bCs/>
          <w:noProof w:val="0"/>
          <w:color w:val="auto"/>
          <w:lang w:val="en-GB"/>
        </w:rPr>
        <w:t xml:space="preserve">Figure 2. </w:t>
      </w:r>
      <w:r w:rsidRPr="00DB6215">
        <w:rPr>
          <w:rFonts w:cs="Adobe Garamond Pro Bold"/>
          <w:noProof w:val="0"/>
          <w:color w:val="auto"/>
          <w:lang w:val="en-GB"/>
        </w:rPr>
        <w:t xml:space="preserve">Effect of </w:t>
      </w:r>
      <w:proofErr w:type="spellStart"/>
      <w:r w:rsidRPr="00DB6215">
        <w:rPr>
          <w:rFonts w:cs="Adobe Garamond Pro Bold"/>
          <w:noProof w:val="0"/>
          <w:color w:val="auto"/>
          <w:lang w:val="en-GB"/>
        </w:rPr>
        <w:t>dasometric</w:t>
      </w:r>
      <w:proofErr w:type="spellEnd"/>
      <w:r w:rsidRPr="00DB6215">
        <w:rPr>
          <w:rFonts w:cs="Adobe Garamond Pro Bold"/>
          <w:noProof w:val="0"/>
          <w:color w:val="auto"/>
          <w:lang w:val="en-GB"/>
        </w:rPr>
        <w:t xml:space="preserve"> variables on the mortality probability of </w:t>
      </w:r>
      <w:r w:rsidRPr="00DB6215">
        <w:rPr>
          <w:rFonts w:cs="Adobe Garamond Pro Bold"/>
          <w:i/>
          <w:iCs/>
          <w:noProof w:val="0"/>
          <w:color w:val="auto"/>
          <w:lang w:val="en-GB"/>
        </w:rPr>
        <w:t xml:space="preserve">Casuarina </w:t>
      </w:r>
      <w:proofErr w:type="spellStart"/>
      <w:r w:rsidRPr="00DB6215">
        <w:rPr>
          <w:rFonts w:cs="Adobe Garamond Pro Bold"/>
          <w:i/>
          <w:iCs/>
          <w:noProof w:val="0"/>
          <w:color w:val="auto"/>
          <w:lang w:val="en-GB"/>
        </w:rPr>
        <w:t>equisetifolia</w:t>
      </w:r>
      <w:proofErr w:type="spellEnd"/>
      <w:r w:rsidRPr="00DB6215">
        <w:rPr>
          <w:rFonts w:cs="Adobe Garamond Pro Bold"/>
          <w:noProof w:val="0"/>
          <w:color w:val="auto"/>
          <w:lang w:val="en-GB"/>
        </w:rPr>
        <w:t xml:space="preserve">. </w:t>
      </w:r>
      <w:proofErr w:type="gramStart"/>
      <w:r w:rsidRPr="00DB6215">
        <w:rPr>
          <w:rFonts w:cs="Adobe Garamond Pro Bold"/>
          <w:noProof w:val="0"/>
          <w:color w:val="auto"/>
          <w:lang w:val="en-GB"/>
        </w:rPr>
        <w:t>A:</w:t>
      </w:r>
      <w:r w:rsidR="008621CB">
        <w:rPr>
          <w:rFonts w:cs="Adobe Garamond Pro Bold"/>
          <w:noProof w:val="0"/>
          <w:color w:val="auto"/>
          <w:lang w:val="en-GB"/>
        </w:rPr>
        <w:t>Scar</w:t>
      </w:r>
      <w:proofErr w:type="gramEnd"/>
      <w:r w:rsidR="008621CB">
        <w:rPr>
          <w:rFonts w:cs="Adobe Garamond Pro Bold"/>
          <w:noProof w:val="0"/>
          <w:color w:val="auto"/>
          <w:lang w:val="en-GB"/>
        </w:rPr>
        <w:t xml:space="preserve"> </w:t>
      </w:r>
      <w:r w:rsidRPr="00DB6215">
        <w:rPr>
          <w:rFonts w:cs="Adobe Garamond Pro Bold"/>
          <w:noProof w:val="0"/>
          <w:color w:val="auto"/>
          <w:lang w:val="en-GB"/>
        </w:rPr>
        <w:t xml:space="preserve">height, B: </w:t>
      </w:r>
      <w:r w:rsidR="008621CB">
        <w:rPr>
          <w:rFonts w:cs="Adobe Garamond Pro Bold"/>
          <w:noProof w:val="0"/>
          <w:color w:val="auto"/>
          <w:lang w:val="en-GB"/>
        </w:rPr>
        <w:t>Bark thickness</w:t>
      </w:r>
      <w:r w:rsidRPr="00DB6215">
        <w:rPr>
          <w:rFonts w:cs="Adobe Garamond Pro Bold"/>
          <w:noProof w:val="0"/>
          <w:color w:val="auto"/>
          <w:lang w:val="en-GB"/>
        </w:rPr>
        <w:t>.</w:t>
      </w:r>
    </w:p>
    <w:p w14:paraId="1D14497C" w14:textId="15F803A0" w:rsidR="00FD3878" w:rsidRPr="00B71257" w:rsidRDefault="00FD3878" w:rsidP="00FD3878">
      <w:pPr>
        <w:suppressAutoHyphens/>
        <w:autoSpaceDE w:val="0"/>
        <w:autoSpaceDN w:val="0"/>
        <w:adjustRightInd w:val="0"/>
        <w:spacing w:before="120" w:after="120" w:line="240" w:lineRule="auto"/>
        <w:ind w:left="2552"/>
        <w:jc w:val="center"/>
        <w:textAlignment w:val="center"/>
        <w:rPr>
          <w:b/>
          <w:bCs/>
          <w:color w:val="auto"/>
          <w:lang w:val="en-GB"/>
        </w:rPr>
      </w:pPr>
      <w:r w:rsidRPr="00B71257">
        <w:rPr>
          <w:b/>
          <w:color w:val="auto"/>
          <w:lang w:val="en-GB"/>
        </w:rPr>
        <w:lastRenderedPageBreak/>
        <w:t>Symbols and units</w:t>
      </w:r>
    </w:p>
    <w:p w14:paraId="2E53D1DF" w14:textId="52FFB341" w:rsidR="00FD3878" w:rsidRPr="00B71257" w:rsidRDefault="00FD3878" w:rsidP="00FD3878">
      <w:pPr>
        <w:suppressAutoHyphens/>
        <w:autoSpaceDE w:val="0"/>
        <w:autoSpaceDN w:val="0"/>
        <w:adjustRightInd w:val="0"/>
        <w:spacing w:before="120" w:after="120" w:line="240" w:lineRule="auto"/>
        <w:ind w:leftChars="1276" w:left="2552"/>
        <w:rPr>
          <w:color w:val="auto"/>
          <w:lang w:val="en-GB"/>
        </w:rPr>
      </w:pPr>
      <w:r w:rsidRPr="00B71257">
        <w:rPr>
          <w:color w:val="auto"/>
          <w:lang w:val="en-GB"/>
        </w:rPr>
        <w:t xml:space="preserve">The units for the variables, rates, and parameters </w:t>
      </w:r>
      <w:r w:rsidR="001E6B0E" w:rsidRPr="00B71257">
        <w:rPr>
          <w:color w:val="auto"/>
          <w:lang w:val="en-GB"/>
        </w:rPr>
        <w:t xml:space="preserve">must </w:t>
      </w:r>
      <w:r w:rsidRPr="00B71257">
        <w:rPr>
          <w:color w:val="auto"/>
          <w:lang w:val="en-GB"/>
        </w:rPr>
        <w:t xml:space="preserve">be written as authorized and indicated by the International System of </w:t>
      </w:r>
      <w:r w:rsidR="003B3D5B" w:rsidRPr="00B71257">
        <w:rPr>
          <w:color w:val="auto"/>
          <w:lang w:val="en-GB"/>
        </w:rPr>
        <w:t>u</w:t>
      </w:r>
      <w:r w:rsidRPr="00B71257">
        <w:rPr>
          <w:color w:val="auto"/>
          <w:lang w:val="en-GB"/>
        </w:rPr>
        <w:t xml:space="preserve">nits (BIPM; https://www.bipm.org/en/about-us/). Only equivalences in symbols of any other system in manuscripts whose original language is English </w:t>
      </w:r>
      <w:r w:rsidR="001E6B0E" w:rsidRPr="00B71257">
        <w:rPr>
          <w:color w:val="auto"/>
          <w:lang w:val="en-GB"/>
        </w:rPr>
        <w:t xml:space="preserve">are to </w:t>
      </w:r>
      <w:r w:rsidRPr="00B71257">
        <w:rPr>
          <w:color w:val="auto"/>
          <w:lang w:val="en-GB"/>
        </w:rPr>
        <w:t xml:space="preserve">be placed in parentheses, and only the first time a unit is used (example: Pa (lb </w:t>
      </w:r>
      <w:r w:rsidR="000A2BE9" w:rsidRPr="00B71257">
        <w:rPr>
          <w:color w:val="auto"/>
          <w:lang w:val="en-GB"/>
        </w:rPr>
        <w:t>in</w:t>
      </w:r>
      <w:r w:rsidRPr="00B71257">
        <w:rPr>
          <w:color w:val="auto"/>
          <w:vertAlign w:val="superscript"/>
          <w:lang w:val="en-GB"/>
        </w:rPr>
        <w:t>-2</w:t>
      </w:r>
      <w:r w:rsidRPr="00B71257">
        <w:rPr>
          <w:color w:val="auto"/>
          <w:lang w:val="en-GB"/>
        </w:rPr>
        <w:t>)</w:t>
      </w:r>
      <w:r w:rsidR="003B3D5B" w:rsidRPr="00B71257">
        <w:rPr>
          <w:color w:val="auto"/>
          <w:lang w:val="en-GB"/>
        </w:rPr>
        <w:t>,</w:t>
      </w:r>
      <w:r w:rsidRPr="00B71257">
        <w:rPr>
          <w:color w:val="auto"/>
          <w:lang w:val="en-GB"/>
        </w:rPr>
        <w:t xml:space="preserve"> </w:t>
      </w:r>
      <w:r w:rsidR="003B3D5B" w:rsidRPr="00B71257">
        <w:rPr>
          <w:color w:val="auto"/>
          <w:lang w:val="en-GB"/>
        </w:rPr>
        <w:t>t</w:t>
      </w:r>
      <w:r w:rsidR="00261375" w:rsidRPr="00B71257">
        <w:rPr>
          <w:color w:val="auto"/>
          <w:lang w:val="en-GB"/>
        </w:rPr>
        <w:t xml:space="preserve">his notation </w:t>
      </w:r>
      <w:r w:rsidR="003B3D5B" w:rsidRPr="00B71257">
        <w:rPr>
          <w:color w:val="auto"/>
          <w:lang w:val="en-GB"/>
        </w:rPr>
        <w:t xml:space="preserve">in linear form </w:t>
      </w:r>
      <w:r w:rsidR="00261375" w:rsidRPr="00B71257">
        <w:rPr>
          <w:color w:val="auto"/>
          <w:lang w:val="en-GB"/>
        </w:rPr>
        <w:t>is the only one allowed</w:t>
      </w:r>
      <w:r w:rsidR="003B3D5B" w:rsidRPr="00B71257">
        <w:rPr>
          <w:color w:val="auto"/>
          <w:lang w:val="en-GB"/>
        </w:rPr>
        <w:t>.</w:t>
      </w:r>
      <w:r w:rsidR="00261375" w:rsidRPr="00B71257">
        <w:rPr>
          <w:color w:val="auto"/>
          <w:lang w:val="en-GB"/>
        </w:rPr>
        <w:t xml:space="preserve"> </w:t>
      </w:r>
      <w:r w:rsidR="003B3D5B" w:rsidRPr="00B71257">
        <w:rPr>
          <w:color w:val="auto"/>
          <w:lang w:val="en-GB"/>
        </w:rPr>
        <w:t>A</w:t>
      </w:r>
      <w:r w:rsidR="00261375" w:rsidRPr="00B71257">
        <w:rPr>
          <w:color w:val="auto"/>
          <w:lang w:val="en-GB"/>
        </w:rPr>
        <w:t xml:space="preserve">uthors </w:t>
      </w:r>
      <w:r w:rsidR="003B3D5B" w:rsidRPr="00B71257">
        <w:rPr>
          <w:color w:val="auto"/>
          <w:lang w:val="en-GB"/>
        </w:rPr>
        <w:t>must</w:t>
      </w:r>
      <w:r w:rsidR="00261375" w:rsidRPr="00B71257">
        <w:rPr>
          <w:color w:val="auto"/>
          <w:lang w:val="en-GB"/>
        </w:rPr>
        <w:t xml:space="preserve"> not use slash (</w:t>
      </w:r>
      <w:r w:rsidR="003B3D5B" w:rsidRPr="00B71257">
        <w:rPr>
          <w:color w:val="auto"/>
          <w:lang w:val="en-GB"/>
        </w:rPr>
        <w:t>kg</w:t>
      </w:r>
      <w:r w:rsidR="00261375" w:rsidRPr="00B71257">
        <w:rPr>
          <w:color w:val="auto"/>
          <w:lang w:val="en-GB"/>
        </w:rPr>
        <w:t>/</w:t>
      </w:r>
      <w:r w:rsidR="003B3D5B" w:rsidRPr="00B71257">
        <w:rPr>
          <w:color w:val="auto"/>
          <w:lang w:val="en-GB"/>
        </w:rPr>
        <w:t>cm</w:t>
      </w:r>
      <w:r w:rsidR="003B3D5B" w:rsidRPr="00B71257">
        <w:rPr>
          <w:color w:val="auto"/>
          <w:vertAlign w:val="superscript"/>
          <w:lang w:val="en-GB"/>
        </w:rPr>
        <w:t>2</w:t>
      </w:r>
      <w:r w:rsidR="00261375" w:rsidRPr="00B71257">
        <w:rPr>
          <w:color w:val="auto"/>
          <w:lang w:val="en-GB"/>
        </w:rPr>
        <w:t xml:space="preserve">) to </w:t>
      </w:r>
      <w:r w:rsidR="003B3D5B" w:rsidRPr="00B71257">
        <w:rPr>
          <w:color w:val="auto"/>
          <w:lang w:val="en-GB"/>
        </w:rPr>
        <w:t>indicate</w:t>
      </w:r>
      <w:r w:rsidR="00261375" w:rsidRPr="00B71257">
        <w:rPr>
          <w:color w:val="auto"/>
          <w:lang w:val="en-GB"/>
        </w:rPr>
        <w:t xml:space="preserve"> division. </w:t>
      </w:r>
      <w:r w:rsidRPr="00B71257">
        <w:rPr>
          <w:color w:val="auto"/>
          <w:lang w:val="en-GB"/>
        </w:rPr>
        <w:t xml:space="preserve">Between the numbers and the unit there must be </w:t>
      </w:r>
      <w:r w:rsidR="004F132C" w:rsidRPr="00B71257">
        <w:rPr>
          <w:color w:val="auto"/>
          <w:lang w:val="en-GB"/>
        </w:rPr>
        <w:t>a blank space</w:t>
      </w:r>
      <w:r w:rsidRPr="00B71257">
        <w:rPr>
          <w:color w:val="auto"/>
          <w:lang w:val="en-GB"/>
        </w:rPr>
        <w:t>: 10 L, 45 d, 30 s, etc., including percentages (10 %).</w:t>
      </w:r>
    </w:p>
    <w:p w14:paraId="60A717D9" w14:textId="77777777" w:rsidR="00FD3878" w:rsidRPr="00B71257" w:rsidRDefault="00FD3878" w:rsidP="00FD3878">
      <w:pPr>
        <w:suppressAutoHyphens/>
        <w:autoSpaceDE w:val="0"/>
        <w:autoSpaceDN w:val="0"/>
        <w:adjustRightInd w:val="0"/>
        <w:spacing w:before="120" w:after="120" w:line="240" w:lineRule="auto"/>
        <w:ind w:leftChars="1276" w:left="2552"/>
        <w:jc w:val="center"/>
        <w:rPr>
          <w:b/>
          <w:bCs/>
          <w:color w:val="auto"/>
          <w:lang w:val="en-GB"/>
        </w:rPr>
      </w:pPr>
      <w:r w:rsidRPr="00B71257">
        <w:rPr>
          <w:b/>
          <w:bCs/>
          <w:color w:val="auto"/>
          <w:lang w:val="en-GB"/>
        </w:rPr>
        <w:t>CONCLUSIONS</w:t>
      </w:r>
    </w:p>
    <w:p w14:paraId="362318CA" w14:textId="4D88A4A1" w:rsidR="00125720" w:rsidRPr="00B71257" w:rsidRDefault="00FD3878" w:rsidP="00FD3878">
      <w:pPr>
        <w:suppressAutoHyphens/>
        <w:autoSpaceDE w:val="0"/>
        <w:autoSpaceDN w:val="0"/>
        <w:adjustRightInd w:val="0"/>
        <w:spacing w:before="120" w:after="120" w:line="240" w:lineRule="auto"/>
        <w:ind w:leftChars="1276" w:left="2552"/>
        <w:rPr>
          <w:color w:val="auto"/>
          <w:lang w:val="en-GB"/>
        </w:rPr>
      </w:pPr>
      <w:r w:rsidRPr="00B71257">
        <w:rPr>
          <w:color w:val="auto"/>
          <w:lang w:val="en-GB"/>
        </w:rPr>
        <w:t xml:space="preserve">These statements indicate, in a categorical, precise and brief way, the specific contributions to knowledge based on what has been proven by the results of the study, but without repeating them. No conclusion should be argued or based on assumptions. Conclusions should not be </w:t>
      </w:r>
      <w:r w:rsidR="001845A8" w:rsidRPr="00B71257">
        <w:rPr>
          <w:color w:val="auto"/>
          <w:lang w:val="en-GB"/>
        </w:rPr>
        <w:t xml:space="preserve">presented </w:t>
      </w:r>
      <w:r w:rsidR="00AC649D" w:rsidRPr="00B71257">
        <w:rPr>
          <w:color w:val="auto"/>
          <w:lang w:val="en-GB"/>
        </w:rPr>
        <w:t>as a numbered list</w:t>
      </w:r>
      <w:r w:rsidR="001845A8" w:rsidRPr="00B71257">
        <w:rPr>
          <w:color w:val="auto"/>
          <w:lang w:val="en-GB"/>
        </w:rPr>
        <w:t xml:space="preserve">, and </w:t>
      </w:r>
      <w:r w:rsidRPr="00B71257">
        <w:rPr>
          <w:color w:val="auto"/>
          <w:lang w:val="en-GB"/>
        </w:rPr>
        <w:t>n</w:t>
      </w:r>
      <w:r w:rsidR="001845A8" w:rsidRPr="00B71257">
        <w:rPr>
          <w:color w:val="auto"/>
          <w:lang w:val="en-GB"/>
        </w:rPr>
        <w:t>either</w:t>
      </w:r>
      <w:r w:rsidRPr="00B71257">
        <w:rPr>
          <w:color w:val="auto"/>
          <w:lang w:val="en-GB"/>
        </w:rPr>
        <w:t xml:space="preserve"> </w:t>
      </w:r>
      <w:r w:rsidR="00AC649D" w:rsidRPr="00B71257">
        <w:rPr>
          <w:color w:val="auto"/>
          <w:lang w:val="en-GB"/>
        </w:rPr>
        <w:t xml:space="preserve">this secction </w:t>
      </w:r>
      <w:r w:rsidRPr="00B71257">
        <w:rPr>
          <w:color w:val="auto"/>
          <w:lang w:val="en-GB"/>
        </w:rPr>
        <w:t>should</w:t>
      </w:r>
      <w:r w:rsidR="00AC649D" w:rsidRPr="00B71257">
        <w:rPr>
          <w:color w:val="auto"/>
          <w:lang w:val="en-GB"/>
        </w:rPr>
        <w:t xml:space="preserve"> contain</w:t>
      </w:r>
      <w:r w:rsidRPr="00B71257">
        <w:rPr>
          <w:color w:val="auto"/>
          <w:lang w:val="en-GB"/>
        </w:rPr>
        <w:t xml:space="preserve"> acronyms (</w:t>
      </w:r>
      <w:r w:rsidR="001F5E14" w:rsidRPr="00B71257">
        <w:rPr>
          <w:color w:val="auto"/>
          <w:lang w:val="en-GB"/>
        </w:rPr>
        <w:t>for example</w:t>
      </w:r>
      <w:r w:rsidRPr="00B71257">
        <w:rPr>
          <w:i/>
          <w:iCs/>
          <w:color w:val="auto"/>
          <w:lang w:val="en-GB"/>
        </w:rPr>
        <w:t>,</w:t>
      </w:r>
      <w:r w:rsidRPr="00B71257">
        <w:rPr>
          <w:color w:val="auto"/>
          <w:lang w:val="en-GB"/>
        </w:rPr>
        <w:t xml:space="preserve"> MS, RFLP, PV, EUA, REML, etc.) nor abbreviations. Only full terms</w:t>
      </w:r>
      <w:r w:rsidR="001E6B0E" w:rsidRPr="00B71257">
        <w:rPr>
          <w:color w:val="auto"/>
          <w:lang w:val="en-GB"/>
        </w:rPr>
        <w:t xml:space="preserve"> </w:t>
      </w:r>
      <w:r w:rsidR="001F5E14" w:rsidRPr="00B71257">
        <w:rPr>
          <w:color w:val="auto"/>
          <w:lang w:val="en-GB"/>
        </w:rPr>
        <w:t>should</w:t>
      </w:r>
      <w:r w:rsidR="001E6B0E" w:rsidRPr="00B71257">
        <w:rPr>
          <w:color w:val="auto"/>
          <w:lang w:val="en-GB"/>
        </w:rPr>
        <w:t xml:space="preserve"> be used</w:t>
      </w:r>
      <w:r w:rsidR="006B31F6" w:rsidRPr="00B71257">
        <w:rPr>
          <w:color w:val="auto"/>
          <w:lang w:val="en-GB"/>
        </w:rPr>
        <w:t xml:space="preserve">; </w:t>
      </w:r>
      <w:r w:rsidR="001F5E14" w:rsidRPr="00B71257">
        <w:rPr>
          <w:color w:val="auto"/>
          <w:lang w:val="en-GB"/>
        </w:rPr>
        <w:t>so</w:t>
      </w:r>
      <w:r w:rsidR="006B31F6" w:rsidRPr="00B71257">
        <w:rPr>
          <w:color w:val="auto"/>
          <w:lang w:val="en-GB"/>
        </w:rPr>
        <w:t xml:space="preserve"> </w:t>
      </w:r>
      <w:r w:rsidR="001F5E14" w:rsidRPr="00B71257">
        <w:rPr>
          <w:color w:val="auto"/>
          <w:lang w:val="en-GB"/>
        </w:rPr>
        <w:t>a</w:t>
      </w:r>
      <w:r w:rsidRPr="00B71257">
        <w:rPr>
          <w:color w:val="auto"/>
          <w:lang w:val="en-GB"/>
        </w:rPr>
        <w:t xml:space="preserve"> reader </w:t>
      </w:r>
      <w:r w:rsidR="001F5E14" w:rsidRPr="00B71257">
        <w:rPr>
          <w:color w:val="auto"/>
          <w:lang w:val="en-GB"/>
        </w:rPr>
        <w:t>would</w:t>
      </w:r>
      <w:r w:rsidRPr="00B71257">
        <w:rPr>
          <w:color w:val="auto"/>
          <w:lang w:val="en-GB"/>
        </w:rPr>
        <w:t xml:space="preserve"> not </w:t>
      </w:r>
      <w:r w:rsidR="001845A8" w:rsidRPr="00B71257">
        <w:rPr>
          <w:color w:val="auto"/>
          <w:lang w:val="en-GB"/>
        </w:rPr>
        <w:t xml:space="preserve">have to look back in </w:t>
      </w:r>
      <w:r w:rsidRPr="00B71257">
        <w:rPr>
          <w:color w:val="auto"/>
          <w:lang w:val="en-GB"/>
        </w:rPr>
        <w:t xml:space="preserve">the text to understand </w:t>
      </w:r>
      <w:r w:rsidR="006B31F6" w:rsidRPr="00B71257">
        <w:rPr>
          <w:color w:val="auto"/>
          <w:lang w:val="en-GB"/>
        </w:rPr>
        <w:t>what is being stated</w:t>
      </w:r>
      <w:r w:rsidRPr="00B71257">
        <w:rPr>
          <w:color w:val="auto"/>
          <w:lang w:val="en-GB"/>
        </w:rPr>
        <w:t xml:space="preserve">. </w:t>
      </w:r>
    </w:p>
    <w:p w14:paraId="77B93683" w14:textId="77777777" w:rsidR="00FD3878" w:rsidRPr="00B71257" w:rsidRDefault="00FD3878" w:rsidP="00FD3878">
      <w:pPr>
        <w:spacing w:before="120" w:after="120" w:line="240" w:lineRule="auto"/>
        <w:ind w:left="2552"/>
        <w:jc w:val="center"/>
        <w:rPr>
          <w:b/>
          <w:bCs/>
          <w:color w:val="auto"/>
          <w:lang w:val="en-GB"/>
        </w:rPr>
      </w:pPr>
      <w:r w:rsidRPr="00B71257">
        <w:rPr>
          <w:b/>
          <w:bCs/>
          <w:color w:val="auto"/>
          <w:lang w:val="en-GB"/>
        </w:rPr>
        <w:t>ACKNOWLEDGEMENTS</w:t>
      </w:r>
    </w:p>
    <w:p w14:paraId="34936958" w14:textId="0D73C697" w:rsidR="00125720" w:rsidRPr="00B71257" w:rsidRDefault="00FD3878" w:rsidP="00FD3878">
      <w:pPr>
        <w:suppressAutoHyphens/>
        <w:autoSpaceDE w:val="0"/>
        <w:autoSpaceDN w:val="0"/>
        <w:adjustRightInd w:val="0"/>
        <w:spacing w:before="120" w:after="120" w:line="240" w:lineRule="auto"/>
        <w:ind w:leftChars="1276" w:left="2552"/>
        <w:rPr>
          <w:color w:val="auto"/>
          <w:lang w:val="en-GB"/>
        </w:rPr>
      </w:pPr>
      <w:r w:rsidRPr="00B71257">
        <w:rPr>
          <w:color w:val="auto"/>
          <w:lang w:val="en-GB"/>
        </w:rPr>
        <w:t>Only individuals or institutions that f</w:t>
      </w:r>
      <w:r w:rsidR="001845A8" w:rsidRPr="00B71257">
        <w:rPr>
          <w:color w:val="auto"/>
          <w:lang w:val="en-GB"/>
        </w:rPr>
        <w:t>unded</w:t>
      </w:r>
      <w:r w:rsidRPr="00B71257">
        <w:rPr>
          <w:color w:val="auto"/>
          <w:lang w:val="en-GB"/>
        </w:rPr>
        <w:t xml:space="preserve">, advised or assisted the research </w:t>
      </w:r>
      <w:r w:rsidR="001E6B0E" w:rsidRPr="00B71257">
        <w:rPr>
          <w:color w:val="auto"/>
          <w:lang w:val="en-GB"/>
        </w:rPr>
        <w:t>may be</w:t>
      </w:r>
      <w:r w:rsidRPr="00B71257">
        <w:rPr>
          <w:color w:val="auto"/>
          <w:lang w:val="en-GB"/>
        </w:rPr>
        <w:t xml:space="preserve"> included</w:t>
      </w:r>
      <w:r w:rsidR="00B25E8D" w:rsidRPr="00B71257">
        <w:rPr>
          <w:color w:val="auto"/>
          <w:lang w:val="en-GB"/>
        </w:rPr>
        <w:t xml:space="preserve"> in this section</w:t>
      </w:r>
      <w:r w:rsidRPr="00B71257">
        <w:rPr>
          <w:color w:val="auto"/>
          <w:lang w:val="en-GB"/>
        </w:rPr>
        <w:t>,</w:t>
      </w:r>
      <w:r w:rsidR="00B25E8D" w:rsidRPr="00B71257">
        <w:rPr>
          <w:color w:val="auto"/>
          <w:lang w:val="en-GB"/>
        </w:rPr>
        <w:t xml:space="preserve"> recognizing their specific contribution</w:t>
      </w:r>
      <w:r w:rsidRPr="00B71257">
        <w:rPr>
          <w:color w:val="auto"/>
          <w:lang w:val="en-GB"/>
        </w:rPr>
        <w:t xml:space="preserve"> (funds, support, technical or field assistance, etc.). Names </w:t>
      </w:r>
      <w:r w:rsidR="001845A8" w:rsidRPr="00B71257">
        <w:rPr>
          <w:color w:val="auto"/>
          <w:lang w:val="en-GB"/>
        </w:rPr>
        <w:t xml:space="preserve">must </w:t>
      </w:r>
      <w:r w:rsidRPr="00B71257">
        <w:rPr>
          <w:color w:val="auto"/>
          <w:lang w:val="en-GB"/>
        </w:rPr>
        <w:t xml:space="preserve">be written in full. Regarding </w:t>
      </w:r>
      <w:r w:rsidR="00B25E8D" w:rsidRPr="00B71257">
        <w:rPr>
          <w:color w:val="auto"/>
          <w:lang w:val="en-GB"/>
        </w:rPr>
        <w:t>individuals</w:t>
      </w:r>
      <w:r w:rsidRPr="00B71257">
        <w:rPr>
          <w:color w:val="auto"/>
          <w:lang w:val="en-GB"/>
        </w:rPr>
        <w:t xml:space="preserve">, the institution to which they belong (if applicable) must also be indicated, as well as the form and extent </w:t>
      </w:r>
      <w:r w:rsidR="008E061C" w:rsidRPr="00B71257">
        <w:rPr>
          <w:color w:val="auto"/>
          <w:lang w:val="en-GB"/>
        </w:rPr>
        <w:t>of their collaboration</w:t>
      </w:r>
      <w:r w:rsidRPr="00B71257">
        <w:rPr>
          <w:color w:val="auto"/>
          <w:lang w:val="en-GB"/>
        </w:rPr>
        <w:t>.</w:t>
      </w:r>
    </w:p>
    <w:p w14:paraId="38619EFA" w14:textId="77777777" w:rsidR="00FD3878" w:rsidRPr="00B71257" w:rsidRDefault="00FD3878" w:rsidP="00FD3878">
      <w:pPr>
        <w:pStyle w:val="Default"/>
        <w:suppressAutoHyphens/>
        <w:spacing w:before="120" w:after="120"/>
        <w:ind w:leftChars="1276" w:left="2552"/>
        <w:jc w:val="center"/>
        <w:rPr>
          <w:rFonts w:ascii="Palatino Linotype" w:hAnsi="Palatino Linotype"/>
          <w:b/>
          <w:bCs/>
          <w:color w:val="auto"/>
          <w:sz w:val="20"/>
          <w:szCs w:val="20"/>
          <w:lang w:val="en-GB"/>
        </w:rPr>
      </w:pPr>
      <w:r w:rsidRPr="00B71257">
        <w:rPr>
          <w:rFonts w:ascii="Palatino Linotype" w:hAnsi="Palatino Linotype"/>
          <w:b/>
          <w:bCs/>
          <w:color w:val="auto"/>
          <w:sz w:val="20"/>
          <w:szCs w:val="20"/>
          <w:lang w:val="en-GB"/>
        </w:rPr>
        <w:t>REFERENCES</w:t>
      </w:r>
    </w:p>
    <w:p w14:paraId="141CC174" w14:textId="57F22B69" w:rsidR="00FD3878" w:rsidRPr="00B71257" w:rsidRDefault="000F561D" w:rsidP="00FD3878">
      <w:pPr>
        <w:suppressAutoHyphens/>
        <w:autoSpaceDE w:val="0"/>
        <w:autoSpaceDN w:val="0"/>
        <w:adjustRightInd w:val="0"/>
        <w:spacing w:before="120" w:after="120" w:line="240" w:lineRule="auto"/>
        <w:ind w:leftChars="1276" w:left="2552"/>
        <w:rPr>
          <w:color w:val="auto"/>
          <w:lang w:val="en-GB"/>
        </w:rPr>
      </w:pPr>
      <w:r w:rsidRPr="00B71257">
        <w:rPr>
          <w:color w:val="auto"/>
          <w:lang w:val="en-GB"/>
        </w:rPr>
        <w:t xml:space="preserve">Section </w:t>
      </w:r>
      <w:r w:rsidR="00FD3878" w:rsidRPr="00B71257">
        <w:rPr>
          <w:color w:val="auto"/>
          <w:lang w:val="en-GB"/>
        </w:rPr>
        <w:t>composed of the list, in alphabetical and chronological order, of all the references cited in the text. This section must have complete information, which includes the total number or range of pages consulted</w:t>
      </w:r>
      <w:r w:rsidR="00784DF7" w:rsidRPr="00B71257">
        <w:rPr>
          <w:color w:val="auto"/>
          <w:lang w:val="en-GB"/>
        </w:rPr>
        <w:t xml:space="preserve"> (separated by </w:t>
      </w:r>
      <w:r w:rsidR="006A3C6E" w:rsidRPr="00B71257">
        <w:rPr>
          <w:color w:val="auto"/>
          <w:lang w:val="en-GB"/>
        </w:rPr>
        <w:t xml:space="preserve">an </w:t>
      </w:r>
      <w:r w:rsidR="00784DF7" w:rsidRPr="00B71257">
        <w:rPr>
          <w:color w:val="auto"/>
          <w:lang w:val="en-GB"/>
        </w:rPr>
        <w:t>en</w:t>
      </w:r>
      <w:r w:rsidR="006A3C6E" w:rsidRPr="00B71257">
        <w:rPr>
          <w:rStyle w:val="Textoennegrita"/>
          <w:color w:val="auto"/>
          <w:shd w:val="clear" w:color="auto" w:fill="FFFFFF"/>
          <w:lang w:val="en-GB"/>
        </w:rPr>
        <w:t>-</w:t>
      </w:r>
      <w:r w:rsidR="00784DF7" w:rsidRPr="00B71257">
        <w:rPr>
          <w:color w:val="auto"/>
          <w:lang w:val="en-GB"/>
        </w:rPr>
        <w:t xml:space="preserve">dash; </w:t>
      </w:r>
      <w:r w:rsidR="00784DF7" w:rsidRPr="00B71257">
        <w:rPr>
          <w:color w:val="auto"/>
          <w:shd w:val="clear" w:color="auto" w:fill="FFFFFF"/>
          <w:lang w:val="en-GB"/>
        </w:rPr>
        <w:t>–</w:t>
      </w:r>
      <w:r w:rsidR="00784DF7" w:rsidRPr="00B71257">
        <w:rPr>
          <w:color w:val="auto"/>
          <w:lang w:val="en-GB"/>
        </w:rPr>
        <w:t>)</w:t>
      </w:r>
      <w:r w:rsidRPr="00B71257">
        <w:rPr>
          <w:color w:val="auto"/>
          <w:lang w:val="en-GB"/>
        </w:rPr>
        <w:t xml:space="preserve">, </w:t>
      </w:r>
      <w:r w:rsidR="00FD3878" w:rsidRPr="00B71257">
        <w:rPr>
          <w:color w:val="auto"/>
          <w:lang w:val="en-GB"/>
        </w:rPr>
        <w:t xml:space="preserve">as well as </w:t>
      </w:r>
      <w:r w:rsidRPr="00B71257">
        <w:rPr>
          <w:color w:val="auto"/>
          <w:lang w:val="en-GB"/>
        </w:rPr>
        <w:t xml:space="preserve">the </w:t>
      </w:r>
      <w:r w:rsidR="00FD3878" w:rsidRPr="00B71257">
        <w:rPr>
          <w:color w:val="auto"/>
          <w:lang w:val="en-GB"/>
        </w:rPr>
        <w:t xml:space="preserve">doi or specific </w:t>
      </w:r>
      <w:r w:rsidR="00FD3878" w:rsidRPr="00B71257">
        <w:rPr>
          <w:smallCaps/>
          <w:color w:val="auto"/>
          <w:lang w:val="en-GB"/>
        </w:rPr>
        <w:t>url</w:t>
      </w:r>
      <w:r w:rsidR="00FD3878" w:rsidRPr="00B71257">
        <w:rPr>
          <w:color w:val="auto"/>
          <w:lang w:val="en-GB"/>
        </w:rPr>
        <w:t xml:space="preserve"> with date of consultation, in cases of digital references. It is important to make sure not to omit or change the year of publication, the surnames or names of the authors or journals, or the titles of the articles or books consulted. According to the criteria and styles of contemporary scientific journals, the list of references must </w:t>
      </w:r>
      <w:r w:rsidR="000D6CEC" w:rsidRPr="00B71257">
        <w:rPr>
          <w:color w:val="auto"/>
          <w:lang w:val="en-GB"/>
        </w:rPr>
        <w:t>extend</w:t>
      </w:r>
      <w:r w:rsidRPr="00B71257">
        <w:rPr>
          <w:color w:val="auto"/>
          <w:lang w:val="en-GB"/>
        </w:rPr>
        <w:t xml:space="preserve"> </w:t>
      </w:r>
      <w:r w:rsidR="000D6CEC" w:rsidRPr="00B71257">
        <w:rPr>
          <w:color w:val="auto"/>
          <w:lang w:val="en-GB"/>
        </w:rPr>
        <w:t xml:space="preserve">to </w:t>
      </w:r>
      <w:r w:rsidRPr="00B71257">
        <w:rPr>
          <w:color w:val="auto"/>
          <w:lang w:val="en-GB"/>
        </w:rPr>
        <w:t xml:space="preserve">no more than </w:t>
      </w:r>
      <w:r w:rsidR="00FD3878" w:rsidRPr="00B71257">
        <w:rPr>
          <w:color w:val="auto"/>
          <w:lang w:val="en-GB"/>
        </w:rPr>
        <w:t>three (3) pages.</w:t>
      </w:r>
    </w:p>
    <w:p w14:paraId="2E363072" w14:textId="58CF3417" w:rsidR="00FD3878" w:rsidRPr="00B71257" w:rsidRDefault="00FD3878" w:rsidP="00FD3878">
      <w:pPr>
        <w:suppressAutoHyphens/>
        <w:autoSpaceDE w:val="0"/>
        <w:autoSpaceDN w:val="0"/>
        <w:adjustRightInd w:val="0"/>
        <w:spacing w:before="120" w:after="120" w:line="240" w:lineRule="auto"/>
        <w:ind w:leftChars="1276" w:left="2552"/>
        <w:rPr>
          <w:color w:val="auto"/>
          <w:lang w:val="en-GB"/>
        </w:rPr>
      </w:pPr>
      <w:r w:rsidRPr="00B71257">
        <w:rPr>
          <w:color w:val="auto"/>
          <w:lang w:val="en-GB"/>
        </w:rPr>
        <w:t xml:space="preserve">Poor or imprecise integration of this </w:t>
      </w:r>
      <w:r w:rsidR="000F561D" w:rsidRPr="00B71257">
        <w:rPr>
          <w:color w:val="auto"/>
          <w:lang w:val="en-GB"/>
        </w:rPr>
        <w:t xml:space="preserve">section </w:t>
      </w:r>
      <w:r w:rsidRPr="00B71257">
        <w:rPr>
          <w:color w:val="auto"/>
          <w:lang w:val="en-GB"/>
        </w:rPr>
        <w:t xml:space="preserve">substantially increases manuscript review and editing time; </w:t>
      </w:r>
      <w:r w:rsidR="000F561D" w:rsidRPr="00B71257">
        <w:rPr>
          <w:color w:val="auto"/>
          <w:lang w:val="en-GB"/>
        </w:rPr>
        <w:t>i</w:t>
      </w:r>
      <w:r w:rsidRPr="00B71257">
        <w:rPr>
          <w:color w:val="auto"/>
          <w:lang w:val="en-GB"/>
        </w:rPr>
        <w:t xml:space="preserve">n addition, it can affect the citation rate of an author or a journal. It is very important that, during the writing of the manuscript, the creation of an automatic list of references in Word® is not activated because this prevents each reference from being </w:t>
      </w:r>
      <w:r w:rsidRPr="00B71257">
        <w:rPr>
          <w:color w:val="auto"/>
          <w:lang w:val="en-GB"/>
        </w:rPr>
        <w:lastRenderedPageBreak/>
        <w:t>treated, reviewed and commented on a</w:t>
      </w:r>
      <w:r w:rsidR="00052B05" w:rsidRPr="00B71257">
        <w:rPr>
          <w:color w:val="auto"/>
          <w:lang w:val="en-GB"/>
        </w:rPr>
        <w:t>n</w:t>
      </w:r>
      <w:r w:rsidRPr="00B71257">
        <w:rPr>
          <w:color w:val="auto"/>
          <w:lang w:val="en-GB"/>
        </w:rPr>
        <w:t xml:space="preserve"> individual</w:t>
      </w:r>
      <w:r w:rsidR="00052B05" w:rsidRPr="00B71257">
        <w:rPr>
          <w:color w:val="auto"/>
          <w:lang w:val="en-GB"/>
        </w:rPr>
        <w:t xml:space="preserve"> basis</w:t>
      </w:r>
      <w:r w:rsidRPr="00B71257">
        <w:rPr>
          <w:color w:val="auto"/>
          <w:lang w:val="en-GB"/>
        </w:rPr>
        <w:t>. In cases of errors, reviewers, arbiters or editors should note, correct and comment on each particular reference.</w:t>
      </w:r>
    </w:p>
    <w:p w14:paraId="6FED4CD1" w14:textId="6A05541D" w:rsidR="00FD3878" w:rsidRPr="00B71257" w:rsidRDefault="00FD3878" w:rsidP="00FD3878">
      <w:pPr>
        <w:suppressAutoHyphens/>
        <w:autoSpaceDE w:val="0"/>
        <w:autoSpaceDN w:val="0"/>
        <w:adjustRightInd w:val="0"/>
        <w:spacing w:before="120" w:after="120" w:line="240" w:lineRule="auto"/>
        <w:ind w:leftChars="1276" w:left="2552"/>
        <w:rPr>
          <w:color w:val="auto"/>
          <w:lang w:val="en-GB"/>
        </w:rPr>
      </w:pPr>
      <w:r w:rsidRPr="00B71257">
        <w:rPr>
          <w:color w:val="auto"/>
          <w:lang w:val="en-GB"/>
        </w:rPr>
        <w:t>The valid references to</w:t>
      </w:r>
      <w:r w:rsidR="00052B05" w:rsidRPr="00B71257">
        <w:rPr>
          <w:color w:val="auto"/>
          <w:lang w:val="en-GB"/>
        </w:rPr>
        <w:t xml:space="preserve"> include</w:t>
      </w:r>
      <w:r w:rsidRPr="00B71257">
        <w:rPr>
          <w:color w:val="auto"/>
          <w:lang w:val="en-GB"/>
        </w:rPr>
        <w:t xml:space="preserve"> </w:t>
      </w:r>
      <w:r w:rsidR="00052B05" w:rsidRPr="00B71257">
        <w:rPr>
          <w:color w:val="auto"/>
          <w:lang w:val="en-GB"/>
        </w:rPr>
        <w:t xml:space="preserve">in </w:t>
      </w:r>
      <w:r w:rsidRPr="00B71257">
        <w:rPr>
          <w:color w:val="auto"/>
          <w:lang w:val="en-GB"/>
        </w:rPr>
        <w:t>this section are scientific articles, book chapters, books and databases from world-recognized and reliable sources</w:t>
      </w:r>
      <w:r w:rsidR="000D6CEC" w:rsidRPr="00B71257">
        <w:rPr>
          <w:color w:val="auto"/>
          <w:lang w:val="en-GB"/>
        </w:rPr>
        <w:t>. C</w:t>
      </w:r>
      <w:r w:rsidRPr="00B71257">
        <w:rPr>
          <w:color w:val="auto"/>
          <w:lang w:val="en-GB"/>
        </w:rPr>
        <w:t>onference abstracts, or internet sources without peer-revi</w:t>
      </w:r>
      <w:r w:rsidR="008E2853" w:rsidRPr="00B71257">
        <w:rPr>
          <w:color w:val="auto"/>
          <w:lang w:val="en-GB"/>
        </w:rPr>
        <w:t>ew</w:t>
      </w:r>
      <w:r w:rsidR="008E061C" w:rsidRPr="00B71257">
        <w:rPr>
          <w:color w:val="auto"/>
          <w:lang w:val="en-GB"/>
        </w:rPr>
        <w:t xml:space="preserve"> (this is, validated</w:t>
      </w:r>
      <w:r w:rsidRPr="00B71257">
        <w:rPr>
          <w:color w:val="auto"/>
          <w:lang w:val="en-GB"/>
        </w:rPr>
        <w:t xml:space="preserve"> scientific support</w:t>
      </w:r>
      <w:r w:rsidR="008E061C" w:rsidRPr="00B71257">
        <w:rPr>
          <w:color w:val="auto"/>
          <w:lang w:val="en-GB"/>
        </w:rPr>
        <w:t>)</w:t>
      </w:r>
      <w:r w:rsidRPr="00B71257">
        <w:rPr>
          <w:color w:val="auto"/>
          <w:lang w:val="en-GB"/>
        </w:rPr>
        <w:t xml:space="preserve"> </w:t>
      </w:r>
      <w:r w:rsidR="000D6CEC" w:rsidRPr="00B71257">
        <w:rPr>
          <w:color w:val="auto"/>
          <w:lang w:val="en-GB"/>
        </w:rPr>
        <w:t>are not accepted</w:t>
      </w:r>
      <w:r w:rsidR="00FC046B" w:rsidRPr="00B71257">
        <w:rPr>
          <w:color w:val="auto"/>
          <w:lang w:val="en-GB"/>
        </w:rPr>
        <w:t xml:space="preserve">. </w:t>
      </w:r>
      <w:r w:rsidR="008E061C" w:rsidRPr="00B71257">
        <w:rPr>
          <w:color w:val="auto"/>
          <w:lang w:val="en-GB"/>
        </w:rPr>
        <w:t>C</w:t>
      </w:r>
      <w:r w:rsidR="00FC046B" w:rsidRPr="00B71257">
        <w:rPr>
          <w:color w:val="auto"/>
          <w:lang w:val="en-GB"/>
        </w:rPr>
        <w:t xml:space="preserve">itations of </w:t>
      </w:r>
      <w:r w:rsidR="000D6CEC" w:rsidRPr="00B71257">
        <w:rPr>
          <w:color w:val="auto"/>
          <w:lang w:val="en-GB"/>
        </w:rPr>
        <w:t>dissertation documents</w:t>
      </w:r>
      <w:r w:rsidR="00FC046B" w:rsidRPr="00B71257">
        <w:rPr>
          <w:color w:val="auto"/>
          <w:lang w:val="en-GB"/>
        </w:rPr>
        <w:t xml:space="preserve"> (thesis,</w:t>
      </w:r>
      <w:r w:rsidR="000D6CEC" w:rsidRPr="00B71257">
        <w:rPr>
          <w:color w:val="auto"/>
          <w:lang w:val="en-GB"/>
        </w:rPr>
        <w:t xml:space="preserve"> </w:t>
      </w:r>
      <w:r w:rsidR="00FC046B" w:rsidRPr="00B71257">
        <w:rPr>
          <w:color w:val="auto"/>
          <w:lang w:val="en-GB"/>
        </w:rPr>
        <w:t>regardless any acadecmic degree)</w:t>
      </w:r>
      <w:r w:rsidR="000D6CEC" w:rsidRPr="00B71257">
        <w:rPr>
          <w:color w:val="auto"/>
          <w:lang w:val="en-GB"/>
        </w:rPr>
        <w:t>,</w:t>
      </w:r>
      <w:r w:rsidR="00FC046B" w:rsidRPr="00B71257">
        <w:rPr>
          <w:color w:val="auto"/>
          <w:lang w:val="en-GB"/>
        </w:rPr>
        <w:t xml:space="preserve"> </w:t>
      </w:r>
      <w:r w:rsidR="008E061C" w:rsidRPr="00B71257">
        <w:rPr>
          <w:color w:val="auto"/>
          <w:lang w:val="en-GB"/>
        </w:rPr>
        <w:t>or</w:t>
      </w:r>
      <w:r w:rsidR="00FC046B" w:rsidRPr="00B71257">
        <w:rPr>
          <w:color w:val="auto"/>
          <w:lang w:val="en-GB"/>
        </w:rPr>
        <w:t xml:space="preserve"> p</w:t>
      </w:r>
      <w:r w:rsidRPr="00B71257">
        <w:rPr>
          <w:color w:val="auto"/>
          <w:lang w:val="en-GB"/>
        </w:rPr>
        <w:t xml:space="preserve">ersonal communications are also not accepted. </w:t>
      </w:r>
    </w:p>
    <w:p w14:paraId="0C8E3DFD" w14:textId="49CE8B9F" w:rsidR="009451D6" w:rsidRPr="00B71257" w:rsidRDefault="00FD3878" w:rsidP="009451D6">
      <w:pPr>
        <w:pStyle w:val="Default"/>
        <w:suppressAutoHyphens/>
        <w:spacing w:before="120" w:after="120"/>
        <w:ind w:leftChars="1276" w:left="2552"/>
        <w:jc w:val="both"/>
        <w:rPr>
          <w:rFonts w:ascii="Palatino Linotype" w:hAnsi="Palatino Linotype"/>
          <w:color w:val="auto"/>
          <w:sz w:val="20"/>
          <w:szCs w:val="20"/>
          <w:lang w:val="en-GB"/>
        </w:rPr>
      </w:pPr>
      <w:r w:rsidRPr="003E4FEC">
        <w:rPr>
          <w:rFonts w:ascii="Palatino Linotype" w:hAnsi="Palatino Linotype"/>
          <w:noProof/>
          <w:color w:val="auto"/>
          <w:sz w:val="20"/>
          <w:szCs w:val="20"/>
          <w:lang w:val="en-GB"/>
        </w:rPr>
        <w:t xml:space="preserve">References should be sorted alphabetically in this section. </w:t>
      </w:r>
      <w:r w:rsidR="009451D6" w:rsidRPr="00B71257">
        <w:rPr>
          <w:rFonts w:ascii="Palatino Linotype" w:hAnsi="Palatino Linotype"/>
          <w:noProof/>
          <w:color w:val="auto"/>
          <w:sz w:val="20"/>
          <w:szCs w:val="20"/>
          <w:lang w:val="en-GB"/>
        </w:rPr>
        <w:t>In those cases of references with first author in common, cited in more than one reference in the text, or at tables and</w:t>
      </w:r>
      <w:r w:rsidR="009451D6" w:rsidRPr="00B71257">
        <w:rPr>
          <w:rFonts w:ascii="Palatino Linotype" w:hAnsi="Palatino Linotype"/>
          <w:color w:val="auto"/>
          <w:sz w:val="20"/>
          <w:szCs w:val="20"/>
          <w:lang w:val="en-GB"/>
        </w:rPr>
        <w:t xml:space="preserve"> figures, the order of references must be chronological within the text; but, in the list of REFERENCES section, those references must be included in alphabetical order and chronological suborder. </w:t>
      </w:r>
    </w:p>
    <w:p w14:paraId="6E7CF853" w14:textId="47ECD393" w:rsidR="008C72B3" w:rsidRPr="00B71257" w:rsidRDefault="008C72B3" w:rsidP="008C72B3">
      <w:pPr>
        <w:suppressAutoHyphens/>
        <w:autoSpaceDE w:val="0"/>
        <w:autoSpaceDN w:val="0"/>
        <w:adjustRightInd w:val="0"/>
        <w:spacing w:before="120" w:after="120" w:line="240" w:lineRule="auto"/>
        <w:ind w:leftChars="1276" w:left="2552"/>
        <w:rPr>
          <w:color w:val="auto"/>
          <w:lang w:val="en-GB"/>
        </w:rPr>
      </w:pPr>
    </w:p>
    <w:p w14:paraId="7DA8F219" w14:textId="7B3438F1" w:rsidR="00FD3878" w:rsidRPr="00B71257" w:rsidRDefault="0015288D" w:rsidP="00FD3878">
      <w:pPr>
        <w:suppressAutoHyphens/>
        <w:autoSpaceDE w:val="0"/>
        <w:autoSpaceDN w:val="0"/>
        <w:adjustRightInd w:val="0"/>
        <w:spacing w:before="120" w:after="120" w:line="240" w:lineRule="auto"/>
        <w:ind w:leftChars="1276" w:left="2552"/>
        <w:rPr>
          <w:color w:val="auto"/>
          <w:lang w:val="en-GB"/>
        </w:rPr>
      </w:pPr>
      <w:r w:rsidRPr="00B71257">
        <w:rPr>
          <w:color w:val="auto"/>
          <w:lang w:val="en-GB"/>
        </w:rPr>
        <w:t xml:space="preserve">It is recommended to </w:t>
      </w:r>
      <w:r w:rsidR="00997E66" w:rsidRPr="00B71257">
        <w:rPr>
          <w:color w:val="auto"/>
          <w:lang w:val="en-GB"/>
        </w:rPr>
        <w:t>assembly</w:t>
      </w:r>
      <w:r w:rsidRPr="00B71257">
        <w:rPr>
          <w:color w:val="auto"/>
          <w:lang w:val="en-GB"/>
        </w:rPr>
        <w:t xml:space="preserve"> the </w:t>
      </w:r>
      <w:r w:rsidR="00997E66" w:rsidRPr="00B71257">
        <w:rPr>
          <w:color w:val="auto"/>
          <w:lang w:val="en-GB"/>
        </w:rPr>
        <w:t xml:space="preserve">list of </w:t>
      </w:r>
      <w:r w:rsidRPr="00B71257">
        <w:rPr>
          <w:color w:val="auto"/>
          <w:lang w:val="en-GB"/>
        </w:rPr>
        <w:t>references with a bibliographic manager, such as EndNote, ReferenceManager or Zotero, before writing the document on this template, to avoid typing errors and duplication of references. Nevertheless, in the manuscript submitted, such an automatic list should be edited to comply with the requirements in this template</w:t>
      </w:r>
      <w:r w:rsidR="00997E66" w:rsidRPr="00B71257">
        <w:rPr>
          <w:color w:val="auto"/>
          <w:lang w:val="en-GB"/>
        </w:rPr>
        <w:t>.</w:t>
      </w:r>
      <w:r w:rsidRPr="00B71257">
        <w:rPr>
          <w:color w:val="auto"/>
          <w:lang w:val="en-GB"/>
        </w:rPr>
        <w:t xml:space="preserve"> </w:t>
      </w:r>
      <w:r w:rsidR="00997E66" w:rsidRPr="00B71257">
        <w:rPr>
          <w:color w:val="auto"/>
          <w:lang w:val="en-GB"/>
        </w:rPr>
        <w:t xml:space="preserve">Authors should add </w:t>
      </w:r>
      <w:r w:rsidR="00FD3878" w:rsidRPr="00B71257">
        <w:rPr>
          <w:color w:val="auto"/>
          <w:lang w:val="en-GB"/>
        </w:rPr>
        <w:t xml:space="preserve">the </w:t>
      </w:r>
      <w:r w:rsidR="00943D20" w:rsidRPr="00B71257">
        <w:rPr>
          <w:color w:val="auto"/>
          <w:lang w:val="en-GB"/>
        </w:rPr>
        <w:t>doi</w:t>
      </w:r>
      <w:r w:rsidR="00997E66" w:rsidRPr="00B71257">
        <w:rPr>
          <w:color w:val="auto"/>
          <w:lang w:val="en-GB"/>
        </w:rPr>
        <w:t xml:space="preserve"> or</w:t>
      </w:r>
      <w:r w:rsidR="00943D20" w:rsidRPr="00B71257">
        <w:rPr>
          <w:color w:val="auto"/>
          <w:lang w:val="en-GB"/>
        </w:rPr>
        <w:t xml:space="preserve"> url (</w:t>
      </w:r>
      <w:r w:rsidR="00635C3B" w:rsidRPr="00B71257">
        <w:rPr>
          <w:color w:val="auto"/>
          <w:lang w:val="en-GB"/>
        </w:rPr>
        <w:t xml:space="preserve">typing the </w:t>
      </w:r>
      <w:r w:rsidR="00997E66" w:rsidRPr="00B71257">
        <w:rPr>
          <w:color w:val="auto"/>
          <w:lang w:val="en-GB"/>
        </w:rPr>
        <w:t xml:space="preserve">permanent and exclusive </w:t>
      </w:r>
      <w:r w:rsidR="00FD3878" w:rsidRPr="00B71257">
        <w:rPr>
          <w:color w:val="auto"/>
          <w:lang w:val="en-GB"/>
        </w:rPr>
        <w:t xml:space="preserve">digital object </w:t>
      </w:r>
      <w:r w:rsidR="00AD2B87" w:rsidRPr="00B71257">
        <w:rPr>
          <w:color w:val="auto"/>
          <w:lang w:val="en-GB"/>
        </w:rPr>
        <w:t>identifier</w:t>
      </w:r>
      <w:r w:rsidR="00997E66" w:rsidRPr="00B71257">
        <w:rPr>
          <w:color w:val="auto"/>
          <w:lang w:val="en-GB"/>
        </w:rPr>
        <w:t xml:space="preserve"> always with the domain https://doi.org/... </w:t>
      </w:r>
      <w:r w:rsidR="00635C3B" w:rsidRPr="00B71257">
        <w:rPr>
          <w:color w:val="auto"/>
          <w:lang w:val="en-GB"/>
        </w:rPr>
        <w:t>i</w:t>
      </w:r>
      <w:r w:rsidR="00997E66" w:rsidRPr="00B71257">
        <w:rPr>
          <w:color w:val="auto"/>
          <w:lang w:val="en-GB"/>
        </w:rPr>
        <w:t>ncluded</w:t>
      </w:r>
      <w:r w:rsidR="00635C3B" w:rsidRPr="00B71257">
        <w:rPr>
          <w:color w:val="auto"/>
          <w:lang w:val="en-GB"/>
        </w:rPr>
        <w:t>;</w:t>
      </w:r>
      <w:r w:rsidR="00997E66" w:rsidRPr="00B71257">
        <w:rPr>
          <w:color w:val="auto"/>
          <w:lang w:val="en-GB"/>
        </w:rPr>
        <w:t xml:space="preserve"> or </w:t>
      </w:r>
      <w:r w:rsidR="00635C3B" w:rsidRPr="00B71257">
        <w:rPr>
          <w:color w:val="auto"/>
          <w:lang w:val="en-GB"/>
        </w:rPr>
        <w:t xml:space="preserve">else, a </w:t>
      </w:r>
      <w:r w:rsidR="00997E66" w:rsidRPr="00B71257">
        <w:rPr>
          <w:color w:val="auto"/>
          <w:lang w:val="en-GB"/>
        </w:rPr>
        <w:t>non-exclusive address</w:t>
      </w:r>
      <w:r w:rsidR="00635C3B" w:rsidRPr="00B71257">
        <w:rPr>
          <w:color w:val="auto"/>
          <w:lang w:val="en-GB"/>
        </w:rPr>
        <w:t xml:space="preserve"> and retrieving date</w:t>
      </w:r>
      <w:r w:rsidR="00FD3878" w:rsidRPr="00B71257">
        <w:rPr>
          <w:color w:val="auto"/>
          <w:lang w:val="en-GB"/>
        </w:rPr>
        <w:t xml:space="preserve">) for all references. Citations and references of </w:t>
      </w:r>
      <w:r w:rsidR="00AD2B87" w:rsidRPr="00B71257">
        <w:rPr>
          <w:color w:val="auto"/>
          <w:lang w:val="en-GB"/>
        </w:rPr>
        <w:t xml:space="preserve">supplementary </w:t>
      </w:r>
      <w:r w:rsidR="00FD3878" w:rsidRPr="00B71257">
        <w:rPr>
          <w:color w:val="auto"/>
          <w:lang w:val="en-GB"/>
        </w:rPr>
        <w:t xml:space="preserve">materials are allowed as long as </w:t>
      </w:r>
      <w:r w:rsidR="00B11095" w:rsidRPr="00B71257">
        <w:rPr>
          <w:color w:val="auto"/>
          <w:lang w:val="en-GB"/>
        </w:rPr>
        <w:t xml:space="preserve">specific </w:t>
      </w:r>
      <w:r w:rsidR="00B11095" w:rsidRPr="00B71257">
        <w:rPr>
          <w:smallCaps/>
          <w:color w:val="auto"/>
          <w:lang w:val="en-GB"/>
        </w:rPr>
        <w:t>url</w:t>
      </w:r>
      <w:r w:rsidR="00FD3878" w:rsidRPr="00B71257">
        <w:rPr>
          <w:color w:val="auto"/>
          <w:lang w:val="en-GB"/>
        </w:rPr>
        <w:t xml:space="preserve"> of the material is included, with a retrieving date (</w:t>
      </w:r>
      <w:r w:rsidR="00635C3B" w:rsidRPr="00B71257">
        <w:rPr>
          <w:color w:val="auto"/>
          <w:lang w:val="en-GB"/>
        </w:rPr>
        <w:t>M</w:t>
      </w:r>
      <w:r w:rsidR="00FD3878" w:rsidRPr="00B71257">
        <w:rPr>
          <w:color w:val="auto"/>
          <w:lang w:val="en-GB"/>
        </w:rPr>
        <w:t xml:space="preserve">onth year). </w:t>
      </w:r>
      <w:r w:rsidR="00635C3B" w:rsidRPr="00B71257">
        <w:rPr>
          <w:color w:val="auto"/>
          <w:lang w:val="en-GB"/>
        </w:rPr>
        <w:t>Document</w:t>
      </w:r>
      <w:r w:rsidR="00FD3878" w:rsidRPr="00B71257">
        <w:rPr>
          <w:color w:val="auto"/>
          <w:lang w:val="en-GB"/>
        </w:rPr>
        <w:t xml:space="preserve">s </w:t>
      </w:r>
      <w:r w:rsidR="00635C3B" w:rsidRPr="00B71257">
        <w:rPr>
          <w:color w:val="auto"/>
          <w:lang w:val="en-GB"/>
        </w:rPr>
        <w:t xml:space="preserve">or complementary material </w:t>
      </w:r>
      <w:r w:rsidR="00FD3878" w:rsidRPr="00B71257">
        <w:rPr>
          <w:color w:val="auto"/>
          <w:lang w:val="en-GB"/>
        </w:rPr>
        <w:t xml:space="preserve">for which electronic links are not included </w:t>
      </w:r>
      <w:r w:rsidR="00635C3B" w:rsidRPr="00B71257">
        <w:rPr>
          <w:color w:val="auto"/>
          <w:lang w:val="en-GB"/>
        </w:rPr>
        <w:t>have to be</w:t>
      </w:r>
      <w:r w:rsidR="00FD3878" w:rsidRPr="00B71257">
        <w:rPr>
          <w:color w:val="auto"/>
          <w:lang w:val="en-GB"/>
        </w:rPr>
        <w:t xml:space="preserve"> distributed globally </w:t>
      </w:r>
      <w:r w:rsidR="00B11095" w:rsidRPr="00B71257">
        <w:rPr>
          <w:color w:val="auto"/>
          <w:lang w:val="en-GB"/>
        </w:rPr>
        <w:t xml:space="preserve">from identifiable publishers and reliable sources. It is worth mentioning that </w:t>
      </w:r>
      <w:r w:rsidR="00FD3878" w:rsidRPr="00B71257">
        <w:rPr>
          <w:color w:val="auto"/>
          <w:lang w:val="en-GB"/>
        </w:rPr>
        <w:t>local</w:t>
      </w:r>
      <w:r w:rsidR="00B11095" w:rsidRPr="00B71257">
        <w:rPr>
          <w:color w:val="auto"/>
          <w:lang w:val="en-GB"/>
        </w:rPr>
        <w:t xml:space="preserve"> or regional</w:t>
      </w:r>
      <w:r w:rsidR="00FD3878" w:rsidRPr="00B71257">
        <w:rPr>
          <w:color w:val="auto"/>
          <w:lang w:val="en-GB"/>
        </w:rPr>
        <w:t xml:space="preserve"> technical reports</w:t>
      </w:r>
      <w:r w:rsidR="00B11095" w:rsidRPr="00B71257">
        <w:rPr>
          <w:color w:val="auto"/>
          <w:lang w:val="en-GB"/>
        </w:rPr>
        <w:t xml:space="preserve"> are not allowed. </w:t>
      </w:r>
    </w:p>
    <w:p w14:paraId="555C92CE" w14:textId="68CB1B58" w:rsidR="00FD3878" w:rsidRPr="00B71257" w:rsidRDefault="00FD3878" w:rsidP="00FD3878">
      <w:pPr>
        <w:suppressAutoHyphens/>
        <w:autoSpaceDE w:val="0"/>
        <w:autoSpaceDN w:val="0"/>
        <w:adjustRightInd w:val="0"/>
        <w:spacing w:before="120" w:after="120" w:line="240" w:lineRule="auto"/>
        <w:ind w:leftChars="1276" w:left="2552"/>
        <w:rPr>
          <w:color w:val="auto"/>
          <w:lang w:val="en-GB"/>
        </w:rPr>
      </w:pPr>
      <w:r w:rsidRPr="00B71257">
        <w:rPr>
          <w:color w:val="auto"/>
          <w:lang w:val="en-GB"/>
        </w:rPr>
        <w:t xml:space="preserve">For scientific articles, </w:t>
      </w:r>
      <w:r w:rsidR="00847878" w:rsidRPr="00B71257">
        <w:rPr>
          <w:color w:val="auto"/>
          <w:lang w:val="en-GB"/>
        </w:rPr>
        <w:t xml:space="preserve">up to </w:t>
      </w:r>
      <w:r w:rsidRPr="00B71257">
        <w:rPr>
          <w:b/>
          <w:bCs/>
          <w:color w:val="auto"/>
          <w:lang w:val="en-GB"/>
        </w:rPr>
        <w:t>30</w:t>
      </w:r>
      <w:r w:rsidRPr="00B71257">
        <w:rPr>
          <w:color w:val="auto"/>
          <w:lang w:val="en-GB"/>
        </w:rPr>
        <w:t xml:space="preserve"> references</w:t>
      </w:r>
      <w:r w:rsidR="00847878" w:rsidRPr="00B71257">
        <w:rPr>
          <w:color w:val="auto"/>
          <w:lang w:val="en-GB"/>
        </w:rPr>
        <w:t xml:space="preserve"> are accepted, for </w:t>
      </w:r>
      <w:r w:rsidRPr="00B71257">
        <w:rPr>
          <w:color w:val="auto"/>
          <w:lang w:val="en-GB"/>
        </w:rPr>
        <w:t xml:space="preserve">essays and reviews up to </w:t>
      </w:r>
      <w:r w:rsidRPr="00B71257">
        <w:rPr>
          <w:b/>
          <w:bCs/>
          <w:color w:val="auto"/>
          <w:lang w:val="en-GB"/>
        </w:rPr>
        <w:t>35</w:t>
      </w:r>
      <w:r w:rsidR="00847878" w:rsidRPr="00B71257">
        <w:rPr>
          <w:b/>
          <w:bCs/>
          <w:color w:val="auto"/>
          <w:lang w:val="en-GB"/>
        </w:rPr>
        <w:t>,</w:t>
      </w:r>
      <w:r w:rsidRPr="00B71257">
        <w:rPr>
          <w:color w:val="auto"/>
          <w:lang w:val="en-GB"/>
        </w:rPr>
        <w:t xml:space="preserve"> and </w:t>
      </w:r>
      <w:r w:rsidR="00847878" w:rsidRPr="00B71257">
        <w:rPr>
          <w:color w:val="auto"/>
          <w:lang w:val="en-GB"/>
        </w:rPr>
        <w:t xml:space="preserve">for </w:t>
      </w:r>
      <w:r w:rsidRPr="00B71257">
        <w:rPr>
          <w:color w:val="auto"/>
          <w:lang w:val="en-GB"/>
        </w:rPr>
        <w:t xml:space="preserve">scientific notes </w:t>
      </w:r>
      <w:r w:rsidR="00847878" w:rsidRPr="00B71257">
        <w:rPr>
          <w:color w:val="auto"/>
          <w:lang w:val="en-GB"/>
        </w:rPr>
        <w:t xml:space="preserve">up to </w:t>
      </w:r>
      <w:r w:rsidRPr="00B71257">
        <w:rPr>
          <w:b/>
          <w:bCs/>
          <w:color w:val="auto"/>
          <w:lang w:val="en-GB"/>
        </w:rPr>
        <w:t>20</w:t>
      </w:r>
      <w:r w:rsidRPr="00B71257">
        <w:rPr>
          <w:color w:val="auto"/>
          <w:lang w:val="en-GB"/>
        </w:rPr>
        <w:t>.</w:t>
      </w:r>
    </w:p>
    <w:p w14:paraId="5B78CE10" w14:textId="77777777" w:rsidR="00FD3878" w:rsidRPr="00B71257" w:rsidRDefault="00FD3878" w:rsidP="00FD3878">
      <w:pPr>
        <w:suppressAutoHyphens/>
        <w:autoSpaceDE w:val="0"/>
        <w:autoSpaceDN w:val="0"/>
        <w:adjustRightInd w:val="0"/>
        <w:spacing w:before="120" w:after="120" w:line="240" w:lineRule="auto"/>
        <w:ind w:leftChars="1276" w:left="2552"/>
        <w:rPr>
          <w:color w:val="auto"/>
          <w:lang w:val="en-GB"/>
        </w:rPr>
      </w:pPr>
      <w:r w:rsidRPr="00B71257">
        <w:rPr>
          <w:color w:val="auto"/>
          <w:lang w:val="en-GB"/>
        </w:rPr>
        <w:t>The format of this list should be based on the following examples:</w:t>
      </w:r>
    </w:p>
    <w:p w14:paraId="448624DD" w14:textId="11FBB22E" w:rsidR="00FD3878" w:rsidRPr="00B71257" w:rsidRDefault="00FD3878" w:rsidP="0054329A">
      <w:pPr>
        <w:pStyle w:val="Default"/>
        <w:suppressAutoHyphens/>
        <w:spacing w:before="120" w:after="120"/>
        <w:ind w:leftChars="1276" w:left="3062" w:hanging="510"/>
        <w:jc w:val="center"/>
        <w:rPr>
          <w:rFonts w:ascii="Palatino Linotype" w:hAnsi="Palatino Linotype"/>
          <w:b/>
          <w:bCs/>
          <w:color w:val="auto"/>
          <w:sz w:val="20"/>
          <w:szCs w:val="20"/>
          <w:lang w:val="en-GB"/>
        </w:rPr>
      </w:pPr>
      <w:r w:rsidRPr="00B71257">
        <w:rPr>
          <w:rFonts w:ascii="Palatino Linotype" w:hAnsi="Palatino Linotype"/>
          <w:b/>
          <w:bCs/>
          <w:color w:val="auto"/>
          <w:sz w:val="20"/>
          <w:szCs w:val="20"/>
          <w:lang w:val="en-GB"/>
        </w:rPr>
        <w:t xml:space="preserve">Scientific article with pagination and </w:t>
      </w:r>
      <w:proofErr w:type="spellStart"/>
      <w:r w:rsidRPr="00B71257">
        <w:rPr>
          <w:rFonts w:ascii="Palatino Linotype" w:hAnsi="Palatino Linotype"/>
          <w:b/>
          <w:bCs/>
          <w:color w:val="auto"/>
          <w:sz w:val="20"/>
          <w:szCs w:val="20"/>
          <w:lang w:val="en-GB"/>
        </w:rPr>
        <w:t>doi</w:t>
      </w:r>
      <w:proofErr w:type="spellEnd"/>
    </w:p>
    <w:p w14:paraId="6940FF16" w14:textId="39C05D6D" w:rsidR="00FD3878" w:rsidRPr="00B71257" w:rsidRDefault="00FD3878" w:rsidP="00FD3878">
      <w:pPr>
        <w:pStyle w:val="Default"/>
        <w:suppressAutoHyphens/>
        <w:spacing w:before="120" w:after="120"/>
        <w:ind w:leftChars="1276" w:left="3062" w:hanging="510"/>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Lastname1 AB, Lastname2 CD, Lastname3 EF. Year. Title of the paper. Full </w:t>
      </w:r>
      <w:r w:rsidR="00D85788" w:rsidRPr="00B71257">
        <w:rPr>
          <w:rFonts w:ascii="Palatino Linotype" w:hAnsi="Palatino Linotype"/>
          <w:color w:val="auto"/>
          <w:sz w:val="20"/>
          <w:szCs w:val="20"/>
          <w:lang w:val="en-GB"/>
        </w:rPr>
        <w:t>N</w:t>
      </w:r>
      <w:r w:rsidRPr="00B71257">
        <w:rPr>
          <w:rFonts w:ascii="Palatino Linotype" w:hAnsi="Palatino Linotype"/>
          <w:color w:val="auto"/>
          <w:sz w:val="20"/>
          <w:szCs w:val="20"/>
          <w:lang w:val="en-GB"/>
        </w:rPr>
        <w:t xml:space="preserve">ame of the </w:t>
      </w:r>
      <w:r w:rsidR="00D85788" w:rsidRPr="00B71257">
        <w:rPr>
          <w:rFonts w:ascii="Palatino Linotype" w:hAnsi="Palatino Linotype"/>
          <w:color w:val="auto"/>
          <w:sz w:val="20"/>
          <w:szCs w:val="20"/>
          <w:lang w:val="en-GB"/>
        </w:rPr>
        <w:t>J</w:t>
      </w:r>
      <w:r w:rsidRPr="00B71257">
        <w:rPr>
          <w:rFonts w:ascii="Palatino Linotype" w:hAnsi="Palatino Linotype"/>
          <w:color w:val="auto"/>
          <w:sz w:val="20"/>
          <w:szCs w:val="20"/>
          <w:lang w:val="en-GB"/>
        </w:rPr>
        <w:t xml:space="preserve">ournal </w:t>
      </w:r>
      <w:r w:rsidR="00D85788" w:rsidRPr="00B71257">
        <w:rPr>
          <w:rFonts w:ascii="Palatino Linotype" w:hAnsi="Palatino Linotype"/>
          <w:color w:val="auto"/>
          <w:sz w:val="20"/>
          <w:szCs w:val="20"/>
          <w:lang w:val="en-GB"/>
        </w:rPr>
        <w:t>Vol</w:t>
      </w:r>
      <w:r w:rsidR="003E4FEC">
        <w:rPr>
          <w:rFonts w:ascii="Palatino Linotype" w:hAnsi="Palatino Linotype"/>
          <w:color w:val="auto"/>
          <w:sz w:val="20"/>
          <w:szCs w:val="20"/>
          <w:lang w:val="en-GB"/>
        </w:rPr>
        <w:t xml:space="preserve">ume </w:t>
      </w:r>
      <w:r w:rsidR="00D85788" w:rsidRPr="00B71257">
        <w:rPr>
          <w:rFonts w:ascii="Palatino Linotype" w:hAnsi="Palatino Linotype"/>
          <w:color w:val="auto"/>
          <w:sz w:val="20"/>
          <w:szCs w:val="20"/>
          <w:lang w:val="en-GB"/>
        </w:rPr>
        <w:t>N</w:t>
      </w:r>
      <w:r w:rsidRPr="00B71257">
        <w:rPr>
          <w:rFonts w:ascii="Palatino Linotype" w:hAnsi="Palatino Linotype"/>
          <w:color w:val="auto"/>
          <w:sz w:val="20"/>
          <w:szCs w:val="20"/>
          <w:lang w:val="en-GB"/>
        </w:rPr>
        <w:t xml:space="preserve">umber (issue number if </w:t>
      </w:r>
      <w:r w:rsidR="00CD0182" w:rsidRPr="00B71257">
        <w:rPr>
          <w:rFonts w:ascii="Palatino Linotype" w:hAnsi="Palatino Linotype"/>
          <w:color w:val="auto"/>
          <w:sz w:val="20"/>
          <w:szCs w:val="20"/>
          <w:lang w:val="en-GB"/>
        </w:rPr>
        <w:t>applicable</w:t>
      </w:r>
      <w:r w:rsidRPr="00B71257">
        <w:rPr>
          <w:rFonts w:ascii="Palatino Linotype" w:hAnsi="Palatino Linotype"/>
          <w:color w:val="auto"/>
          <w:sz w:val="20"/>
          <w:szCs w:val="20"/>
          <w:lang w:val="en-GB"/>
        </w:rPr>
        <w:t xml:space="preserve">): </w:t>
      </w:r>
      <w:r w:rsidR="00907BCF" w:rsidRPr="00B71257">
        <w:rPr>
          <w:rFonts w:ascii="Palatino Linotype" w:hAnsi="Palatino Linotype"/>
          <w:color w:val="auto"/>
          <w:sz w:val="20"/>
          <w:szCs w:val="20"/>
          <w:lang w:val="en-GB"/>
        </w:rPr>
        <w:t>pp-pp</w:t>
      </w:r>
      <w:r w:rsidRPr="00B71257">
        <w:rPr>
          <w:rFonts w:ascii="Palatino Linotype" w:hAnsi="Palatino Linotype"/>
          <w:color w:val="auto"/>
          <w:sz w:val="20"/>
          <w:szCs w:val="20"/>
          <w:lang w:val="en-GB"/>
        </w:rPr>
        <w:t>. http</w:t>
      </w:r>
      <w:r w:rsidR="0054329A" w:rsidRPr="00B71257">
        <w:rPr>
          <w:rFonts w:ascii="Palatino Linotype" w:hAnsi="Palatino Linotype"/>
          <w:color w:val="auto"/>
          <w:sz w:val="20"/>
          <w:szCs w:val="20"/>
          <w:lang w:val="en-GB"/>
        </w:rPr>
        <w:t>s</w:t>
      </w:r>
      <w:r w:rsidRPr="00B71257">
        <w:rPr>
          <w:rFonts w:ascii="Palatino Linotype" w:hAnsi="Palatino Linotype"/>
          <w:color w:val="auto"/>
          <w:sz w:val="20"/>
          <w:szCs w:val="20"/>
          <w:lang w:val="en-GB"/>
        </w:rPr>
        <w:t>://doi.org/...</w:t>
      </w:r>
    </w:p>
    <w:p w14:paraId="7D86CFCC" w14:textId="43CEF425" w:rsidR="00FD3878" w:rsidRDefault="00FD3878" w:rsidP="00FD3878">
      <w:pPr>
        <w:pStyle w:val="Default"/>
        <w:suppressAutoHyphens/>
        <w:spacing w:before="120" w:after="120"/>
        <w:ind w:leftChars="1276" w:left="3062" w:hanging="510"/>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Hou WR, Hou YL, Wu GF, Song Y, Su XL, Sun B. 2011. cDNA, genomic sequence cloning and overexpression of ribosomal protein gene </w:t>
      </w:r>
      <w:r w:rsidRPr="00B71257">
        <w:rPr>
          <w:rFonts w:ascii="Palatino Linotype" w:hAnsi="Palatino Linotype"/>
          <w:i/>
          <w:iCs/>
          <w:color w:val="auto"/>
          <w:sz w:val="20"/>
          <w:szCs w:val="20"/>
          <w:lang w:val="en-GB"/>
        </w:rPr>
        <w:t>L9</w:t>
      </w:r>
      <w:r w:rsidRPr="00B71257">
        <w:rPr>
          <w:rFonts w:ascii="Palatino Linotype" w:hAnsi="Palatino Linotype"/>
          <w:color w:val="auto"/>
          <w:sz w:val="20"/>
          <w:szCs w:val="20"/>
          <w:lang w:val="en-GB"/>
        </w:rPr>
        <w:t xml:space="preserve"> (</w:t>
      </w:r>
      <w:r w:rsidRPr="00B71257">
        <w:rPr>
          <w:rFonts w:ascii="Palatino Linotype" w:hAnsi="Palatino Linotype"/>
          <w:i/>
          <w:iCs/>
          <w:color w:val="auto"/>
          <w:sz w:val="20"/>
          <w:szCs w:val="20"/>
          <w:lang w:val="en-GB"/>
        </w:rPr>
        <w:t>rpL9</w:t>
      </w:r>
      <w:r w:rsidRPr="00B71257">
        <w:rPr>
          <w:rFonts w:ascii="Palatino Linotype" w:hAnsi="Palatino Linotype"/>
          <w:color w:val="auto"/>
          <w:sz w:val="20"/>
          <w:szCs w:val="20"/>
          <w:lang w:val="en-GB"/>
        </w:rPr>
        <w:t>) of the giant panda (</w:t>
      </w:r>
      <w:r w:rsidRPr="00B71257">
        <w:rPr>
          <w:rFonts w:ascii="Palatino Linotype" w:hAnsi="Palatino Linotype"/>
          <w:i/>
          <w:iCs/>
          <w:color w:val="auto"/>
          <w:sz w:val="20"/>
          <w:szCs w:val="20"/>
          <w:lang w:val="en-GB"/>
        </w:rPr>
        <w:t>Ailuropoda melanoleuca</w:t>
      </w:r>
      <w:r w:rsidRPr="00B71257">
        <w:rPr>
          <w:rFonts w:ascii="Palatino Linotype" w:hAnsi="Palatino Linotype"/>
          <w:color w:val="auto"/>
          <w:sz w:val="20"/>
          <w:szCs w:val="20"/>
          <w:lang w:val="en-GB"/>
        </w:rPr>
        <w:t>). Genetics and Molecular Research 10 (3): 1576</w:t>
      </w:r>
      <w:r w:rsidR="00A33EC2" w:rsidRPr="00B71257">
        <w:rPr>
          <w:rFonts w:ascii="Palatino Linotype" w:hAnsi="Palatino Linotype"/>
          <w:color w:val="auto"/>
          <w:sz w:val="20"/>
          <w:szCs w:val="20"/>
          <w:shd w:val="clear" w:color="auto" w:fill="FFFFFF"/>
          <w:lang w:val="en-GB"/>
        </w:rPr>
        <w:t>–</w:t>
      </w:r>
      <w:r w:rsidRPr="00B71257">
        <w:rPr>
          <w:rFonts w:ascii="Palatino Linotype" w:hAnsi="Palatino Linotype"/>
          <w:color w:val="auto"/>
          <w:sz w:val="20"/>
          <w:szCs w:val="20"/>
          <w:lang w:val="en-GB"/>
        </w:rPr>
        <w:t xml:space="preserve">1588. </w:t>
      </w:r>
      <w:r w:rsidR="00950BB4" w:rsidRPr="00950BB4">
        <w:rPr>
          <w:rFonts w:ascii="Palatino Linotype" w:hAnsi="Palatino Linotype"/>
          <w:color w:val="auto"/>
          <w:sz w:val="20"/>
          <w:szCs w:val="20"/>
          <w:lang w:val="en-GB"/>
        </w:rPr>
        <w:t>https://doi.org/10.4238/vol10-3gmr1159</w:t>
      </w:r>
    </w:p>
    <w:p w14:paraId="404170C7" w14:textId="10EF68C7" w:rsidR="00950BB4" w:rsidRDefault="00950BB4" w:rsidP="00950BB4">
      <w:pPr>
        <w:pStyle w:val="Default"/>
        <w:suppressAutoHyphens/>
        <w:spacing w:before="120" w:after="120"/>
        <w:ind w:leftChars="1276" w:left="3062" w:hanging="510"/>
        <w:jc w:val="center"/>
        <w:rPr>
          <w:rFonts w:ascii="Palatino Linotype" w:hAnsi="Palatino Linotype"/>
          <w:b/>
          <w:bCs/>
          <w:color w:val="auto"/>
          <w:sz w:val="20"/>
          <w:szCs w:val="20"/>
          <w:lang w:val="en-GB"/>
        </w:rPr>
      </w:pPr>
      <w:r w:rsidRPr="00B71257">
        <w:rPr>
          <w:rFonts w:ascii="Palatino Linotype" w:hAnsi="Palatino Linotype"/>
          <w:b/>
          <w:bCs/>
          <w:color w:val="auto"/>
          <w:sz w:val="20"/>
          <w:szCs w:val="20"/>
          <w:lang w:val="en-GB"/>
        </w:rPr>
        <w:t>Scientific article with</w:t>
      </w:r>
      <w:r>
        <w:rPr>
          <w:rFonts w:ascii="Palatino Linotype" w:hAnsi="Palatino Linotype"/>
          <w:b/>
          <w:bCs/>
          <w:color w:val="auto"/>
          <w:sz w:val="20"/>
          <w:szCs w:val="20"/>
          <w:lang w:val="en-GB"/>
        </w:rPr>
        <w:t>out</w:t>
      </w:r>
      <w:r w:rsidRPr="00B71257">
        <w:rPr>
          <w:rFonts w:ascii="Palatino Linotype" w:hAnsi="Palatino Linotype"/>
          <w:b/>
          <w:bCs/>
          <w:color w:val="auto"/>
          <w:sz w:val="20"/>
          <w:szCs w:val="20"/>
          <w:lang w:val="en-GB"/>
        </w:rPr>
        <w:t xml:space="preserve"> pagination </w:t>
      </w:r>
      <w:r w:rsidR="001E6E0F">
        <w:rPr>
          <w:rFonts w:ascii="Palatino Linotype" w:hAnsi="Palatino Linotype"/>
          <w:b/>
          <w:bCs/>
          <w:color w:val="auto"/>
          <w:sz w:val="20"/>
          <w:szCs w:val="20"/>
          <w:lang w:val="en-GB"/>
        </w:rPr>
        <w:t xml:space="preserve">but with </w:t>
      </w:r>
      <w:proofErr w:type="spellStart"/>
      <w:r w:rsidRPr="00B71257">
        <w:rPr>
          <w:rFonts w:ascii="Palatino Linotype" w:hAnsi="Palatino Linotype"/>
          <w:b/>
          <w:bCs/>
          <w:color w:val="auto"/>
          <w:sz w:val="20"/>
          <w:szCs w:val="20"/>
          <w:lang w:val="en-GB"/>
        </w:rPr>
        <w:t>doi</w:t>
      </w:r>
      <w:proofErr w:type="spellEnd"/>
    </w:p>
    <w:p w14:paraId="3617BDBD" w14:textId="77777777" w:rsidR="00950BB4" w:rsidRPr="00B71257" w:rsidRDefault="00950BB4" w:rsidP="00950BB4">
      <w:pPr>
        <w:pStyle w:val="Default"/>
        <w:suppressAutoHyphens/>
        <w:spacing w:before="120" w:after="120"/>
        <w:ind w:leftChars="1276" w:left="3062" w:hanging="510"/>
        <w:jc w:val="center"/>
        <w:rPr>
          <w:rFonts w:ascii="Palatino Linotype" w:hAnsi="Palatino Linotype"/>
          <w:b/>
          <w:bCs/>
          <w:color w:val="auto"/>
          <w:sz w:val="20"/>
          <w:szCs w:val="20"/>
          <w:lang w:val="en-GB"/>
        </w:rPr>
      </w:pPr>
    </w:p>
    <w:p w14:paraId="255716FB" w14:textId="03C2EB07" w:rsidR="00950BB4" w:rsidRDefault="00950BB4" w:rsidP="00950BB4">
      <w:pPr>
        <w:pStyle w:val="Default"/>
        <w:suppressAutoHyphens/>
        <w:spacing w:before="120" w:after="120"/>
        <w:ind w:leftChars="1276" w:left="3062" w:hanging="510"/>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Lastname1 AB, Lastname2 CD, Lastname3 EF. Year. Title of the paper. Full Name of the Journal Vol</w:t>
      </w:r>
      <w:r>
        <w:rPr>
          <w:rFonts w:ascii="Palatino Linotype" w:hAnsi="Palatino Linotype"/>
          <w:color w:val="auto"/>
          <w:sz w:val="20"/>
          <w:szCs w:val="20"/>
          <w:lang w:val="en-GB"/>
        </w:rPr>
        <w:t xml:space="preserve">ume </w:t>
      </w:r>
      <w:r w:rsidRPr="00B71257">
        <w:rPr>
          <w:rFonts w:ascii="Palatino Linotype" w:hAnsi="Palatino Linotype"/>
          <w:color w:val="auto"/>
          <w:sz w:val="20"/>
          <w:szCs w:val="20"/>
          <w:lang w:val="en-GB"/>
        </w:rPr>
        <w:t>Number</w:t>
      </w:r>
      <w:r>
        <w:rPr>
          <w:rFonts w:ascii="Palatino Linotype" w:hAnsi="Palatino Linotype"/>
          <w:color w:val="auto"/>
          <w:sz w:val="20"/>
          <w:szCs w:val="20"/>
          <w:lang w:val="en-GB"/>
        </w:rPr>
        <w:t>: Number or Article ID</w:t>
      </w:r>
      <w:r w:rsidRPr="00B71257">
        <w:rPr>
          <w:rFonts w:ascii="Palatino Linotype" w:hAnsi="Palatino Linotype"/>
          <w:color w:val="auto"/>
          <w:sz w:val="20"/>
          <w:szCs w:val="20"/>
          <w:lang w:val="en-GB"/>
        </w:rPr>
        <w:t xml:space="preserve">. </w:t>
      </w:r>
      <w:r w:rsidRPr="00950BB4">
        <w:rPr>
          <w:rFonts w:ascii="Palatino Linotype" w:hAnsi="Palatino Linotype"/>
          <w:color w:val="auto"/>
          <w:sz w:val="20"/>
          <w:szCs w:val="20"/>
          <w:lang w:val="en-GB"/>
        </w:rPr>
        <w:t>https://doi.org/</w:t>
      </w:r>
      <w:r w:rsidRPr="00B71257">
        <w:rPr>
          <w:rFonts w:ascii="Palatino Linotype" w:hAnsi="Palatino Linotype"/>
          <w:color w:val="auto"/>
          <w:sz w:val="20"/>
          <w:szCs w:val="20"/>
          <w:lang w:val="en-GB"/>
        </w:rPr>
        <w:t>...</w:t>
      </w:r>
    </w:p>
    <w:p w14:paraId="2B390737" w14:textId="491AD480" w:rsidR="00950BB4" w:rsidRPr="00950BB4" w:rsidRDefault="00950BB4" w:rsidP="00950BB4">
      <w:pPr>
        <w:pStyle w:val="Default"/>
        <w:suppressAutoHyphens/>
        <w:spacing w:before="120" w:after="120"/>
        <w:ind w:leftChars="1276" w:left="3062" w:hanging="510"/>
        <w:jc w:val="both"/>
        <w:rPr>
          <w:rFonts w:ascii="Palatino Linotype" w:hAnsi="Palatino Linotype"/>
          <w:color w:val="auto"/>
          <w:sz w:val="20"/>
          <w:szCs w:val="20"/>
          <w:lang w:val="en-GB"/>
        </w:rPr>
      </w:pPr>
      <w:r w:rsidRPr="00A379B5">
        <w:rPr>
          <w:rFonts w:ascii="Palatino Linotype" w:eastAsia="Times New Roman" w:hAnsi="Palatino Linotype"/>
          <w:sz w:val="20"/>
          <w:szCs w:val="20"/>
          <w:lang w:eastAsia="es-MX"/>
        </w:rPr>
        <w:t xml:space="preserve">Trejo-Téllez LI, García-Jiménez A, Escobar-Sepúlveda HF, Ramírez-Olvera SM, Bello-Bello JJ, Gómez-Merino FC. 2020. </w:t>
      </w:r>
      <w:r w:rsidRPr="00A56CE3">
        <w:rPr>
          <w:rFonts w:ascii="Palatino Linotype" w:eastAsia="Times New Roman" w:hAnsi="Palatino Linotype"/>
          <w:sz w:val="20"/>
          <w:szCs w:val="20"/>
          <w:lang w:val="en-US" w:eastAsia="es-MX"/>
        </w:rPr>
        <w:t xml:space="preserve">Silicon induces </w:t>
      </w:r>
      <w:proofErr w:type="spellStart"/>
      <w:r w:rsidRPr="00A56CE3">
        <w:rPr>
          <w:rFonts w:ascii="Palatino Linotype" w:eastAsia="Times New Roman" w:hAnsi="Palatino Linotype"/>
          <w:sz w:val="20"/>
          <w:szCs w:val="20"/>
          <w:lang w:val="en-US" w:eastAsia="es-MX"/>
        </w:rPr>
        <w:t>hormetic</w:t>
      </w:r>
      <w:proofErr w:type="spellEnd"/>
      <w:r w:rsidRPr="00A56CE3">
        <w:rPr>
          <w:rFonts w:ascii="Palatino Linotype" w:eastAsia="Times New Roman" w:hAnsi="Palatino Linotype"/>
          <w:sz w:val="20"/>
          <w:szCs w:val="20"/>
          <w:lang w:val="en-US" w:eastAsia="es-MX"/>
        </w:rPr>
        <w:t xml:space="preserve"> dose-response effects on growth and concentrations of chlorophylls, amino acids and sugars in pepper plants during the early developmental stage. PeerJ 8: e9224. https://doi.org/10.7717/peerj.9224</w:t>
      </w:r>
    </w:p>
    <w:p w14:paraId="766CF504" w14:textId="61373035" w:rsidR="00FD3878" w:rsidRPr="00B71257" w:rsidRDefault="00FD3878" w:rsidP="0054329A">
      <w:pPr>
        <w:pStyle w:val="Default"/>
        <w:suppressAutoHyphens/>
        <w:spacing w:before="120" w:after="120"/>
        <w:ind w:leftChars="1276" w:left="3062" w:hanging="510"/>
        <w:jc w:val="center"/>
        <w:rPr>
          <w:rFonts w:ascii="Palatino Linotype" w:hAnsi="Palatino Linotype"/>
          <w:b/>
          <w:bCs/>
          <w:color w:val="auto"/>
          <w:sz w:val="20"/>
          <w:szCs w:val="20"/>
          <w:lang w:val="en-GB"/>
        </w:rPr>
      </w:pPr>
      <w:r w:rsidRPr="00B71257">
        <w:rPr>
          <w:rFonts w:ascii="Palatino Linotype" w:hAnsi="Palatino Linotype"/>
          <w:b/>
          <w:bCs/>
          <w:color w:val="auto"/>
          <w:sz w:val="20"/>
          <w:szCs w:val="20"/>
          <w:lang w:val="en-GB"/>
        </w:rPr>
        <w:t xml:space="preserve">Book chapter with pagination and </w:t>
      </w:r>
      <w:proofErr w:type="spellStart"/>
      <w:r w:rsidRPr="00B71257">
        <w:rPr>
          <w:rFonts w:ascii="Palatino Linotype" w:hAnsi="Palatino Linotype"/>
          <w:b/>
          <w:bCs/>
          <w:color w:val="auto"/>
          <w:sz w:val="20"/>
          <w:szCs w:val="20"/>
          <w:lang w:val="en-GB"/>
        </w:rPr>
        <w:t>doi</w:t>
      </w:r>
      <w:proofErr w:type="spellEnd"/>
    </w:p>
    <w:p w14:paraId="4D00927D" w14:textId="7F997FF7" w:rsidR="00FD3878" w:rsidRPr="00B71257" w:rsidRDefault="00FD3878" w:rsidP="00FD3878">
      <w:pPr>
        <w:pStyle w:val="Default"/>
        <w:suppressAutoHyphens/>
        <w:spacing w:before="120" w:after="120"/>
        <w:ind w:leftChars="1276" w:left="3062" w:hanging="510"/>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Lastname1, AB, Lastname2, BC, Lastname3 CD. Year. Chapter title. </w:t>
      </w:r>
      <w:r w:rsidRPr="00B71257">
        <w:rPr>
          <w:rFonts w:ascii="Palatino Linotype" w:hAnsi="Palatino Linotype"/>
          <w:i/>
          <w:iCs/>
          <w:color w:val="auto"/>
          <w:sz w:val="20"/>
          <w:szCs w:val="20"/>
          <w:lang w:val="en-GB"/>
        </w:rPr>
        <w:t>In</w:t>
      </w:r>
      <w:r w:rsidR="009451D6" w:rsidRPr="00B71257">
        <w:rPr>
          <w:rFonts w:ascii="Palatino Linotype" w:hAnsi="Palatino Linotype"/>
          <w:b/>
          <w:bCs/>
          <w:i/>
          <w:iCs/>
          <w:color w:val="auto"/>
          <w:sz w:val="20"/>
          <w:szCs w:val="20"/>
          <w:lang w:val="en-GB"/>
        </w:rPr>
        <w:t xml:space="preserve"> </w:t>
      </w:r>
      <w:r w:rsidRPr="00B71257">
        <w:rPr>
          <w:rFonts w:ascii="Palatino Linotype" w:hAnsi="Palatino Linotype"/>
          <w:color w:val="auto"/>
          <w:sz w:val="20"/>
          <w:szCs w:val="20"/>
          <w:lang w:val="en-GB"/>
        </w:rPr>
        <w:t>Editor Lastname1, A, Editor Lastname2, B (eds.)</w:t>
      </w:r>
      <w:r w:rsidR="00950BB4">
        <w:rPr>
          <w:rFonts w:ascii="Palatino Linotype" w:hAnsi="Palatino Linotype"/>
          <w:color w:val="auto"/>
          <w:sz w:val="20"/>
          <w:szCs w:val="20"/>
          <w:lang w:val="en-GB"/>
        </w:rPr>
        <w:t xml:space="preserve">, </w:t>
      </w:r>
      <w:r w:rsidR="00950BB4" w:rsidRPr="00B71257">
        <w:rPr>
          <w:rFonts w:ascii="Palatino Linotype" w:hAnsi="Palatino Linotype"/>
          <w:color w:val="auto"/>
          <w:sz w:val="20"/>
          <w:szCs w:val="20"/>
          <w:lang w:val="en-GB"/>
        </w:rPr>
        <w:t>Title of the Book (Edition number, only if it is not the 1st one)</w:t>
      </w:r>
      <w:r w:rsidR="00950BB4">
        <w:rPr>
          <w:rFonts w:ascii="Palatino Linotype" w:hAnsi="Palatino Linotype"/>
          <w:color w:val="auto"/>
          <w:sz w:val="20"/>
          <w:szCs w:val="20"/>
          <w:lang w:val="en-GB"/>
        </w:rPr>
        <w:t xml:space="preserve">. </w:t>
      </w:r>
      <w:r w:rsidRPr="00B71257">
        <w:rPr>
          <w:rFonts w:ascii="Palatino Linotype" w:hAnsi="Palatino Linotype"/>
          <w:color w:val="auto"/>
          <w:sz w:val="20"/>
          <w:szCs w:val="20"/>
          <w:lang w:val="en-GB"/>
        </w:rPr>
        <w:t>Editorial</w:t>
      </w:r>
      <w:r w:rsidR="009451D6" w:rsidRPr="00B71257">
        <w:rPr>
          <w:rFonts w:ascii="Palatino Linotype" w:hAnsi="Palatino Linotype"/>
          <w:color w:val="auto"/>
          <w:sz w:val="20"/>
          <w:szCs w:val="20"/>
          <w:lang w:val="en-GB"/>
        </w:rPr>
        <w:t xml:space="preserve">: </w:t>
      </w:r>
      <w:r w:rsidRPr="00B71257">
        <w:rPr>
          <w:rFonts w:ascii="Palatino Linotype" w:hAnsi="Palatino Linotype"/>
          <w:color w:val="auto"/>
          <w:sz w:val="20"/>
          <w:szCs w:val="20"/>
          <w:lang w:val="en-GB"/>
        </w:rPr>
        <w:t>City, Countr</w:t>
      </w:r>
      <w:r w:rsidR="009451D6" w:rsidRPr="00B71257">
        <w:rPr>
          <w:rFonts w:ascii="Palatino Linotype" w:hAnsi="Palatino Linotype"/>
          <w:color w:val="auto"/>
          <w:sz w:val="20"/>
          <w:szCs w:val="20"/>
          <w:lang w:val="en-GB"/>
        </w:rPr>
        <w:t xml:space="preserve">y, </w:t>
      </w:r>
      <w:r w:rsidRPr="00B71257">
        <w:rPr>
          <w:rFonts w:ascii="Palatino Linotype" w:hAnsi="Palatino Linotype"/>
          <w:color w:val="auto"/>
          <w:sz w:val="20"/>
          <w:szCs w:val="20"/>
          <w:lang w:val="en-GB"/>
        </w:rPr>
        <w:t>pp: 123</w:t>
      </w:r>
      <w:r w:rsidR="00A33EC2" w:rsidRPr="00B71257">
        <w:rPr>
          <w:rFonts w:ascii="Palatino Linotype" w:hAnsi="Palatino Linotype"/>
          <w:color w:val="auto"/>
          <w:sz w:val="20"/>
          <w:szCs w:val="20"/>
          <w:shd w:val="clear" w:color="auto" w:fill="FFFFFF"/>
          <w:lang w:val="en-GB"/>
        </w:rPr>
        <w:t>–</w:t>
      </w:r>
      <w:r w:rsidRPr="00B71257">
        <w:rPr>
          <w:rFonts w:ascii="Palatino Linotype" w:hAnsi="Palatino Linotype"/>
          <w:color w:val="auto"/>
          <w:sz w:val="20"/>
          <w:szCs w:val="20"/>
          <w:lang w:val="en-GB"/>
        </w:rPr>
        <w:t>132. http</w:t>
      </w:r>
      <w:r w:rsidR="00137701" w:rsidRPr="00B71257">
        <w:rPr>
          <w:rFonts w:ascii="Palatino Linotype" w:hAnsi="Palatino Linotype"/>
          <w:color w:val="auto"/>
          <w:sz w:val="20"/>
          <w:szCs w:val="20"/>
          <w:lang w:val="en-GB"/>
        </w:rPr>
        <w:t>s</w:t>
      </w:r>
      <w:r w:rsidRPr="00B71257">
        <w:rPr>
          <w:rFonts w:ascii="Palatino Linotype" w:hAnsi="Palatino Linotype"/>
          <w:color w:val="auto"/>
          <w:sz w:val="20"/>
          <w:szCs w:val="20"/>
          <w:lang w:val="en-GB"/>
        </w:rPr>
        <w:t xml:space="preserve">://doi.org/... </w:t>
      </w:r>
    </w:p>
    <w:p w14:paraId="2A009EF3" w14:textId="1B5802DB" w:rsidR="00FD3878" w:rsidRPr="00B71257" w:rsidRDefault="00FD3878" w:rsidP="00FD3878">
      <w:pPr>
        <w:pStyle w:val="Default"/>
        <w:suppressAutoHyphens/>
        <w:spacing w:before="120" w:after="120"/>
        <w:ind w:leftChars="1276" w:left="3062" w:hanging="510"/>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Butt BZ, Naseer I. 2020. </w:t>
      </w:r>
      <w:proofErr w:type="spellStart"/>
      <w:r w:rsidRPr="00B71257">
        <w:rPr>
          <w:rFonts w:ascii="Palatino Linotype" w:hAnsi="Palatino Linotype"/>
          <w:color w:val="auto"/>
          <w:sz w:val="20"/>
          <w:szCs w:val="20"/>
          <w:lang w:val="en-GB"/>
        </w:rPr>
        <w:t>Nanofertilizers</w:t>
      </w:r>
      <w:proofErr w:type="spellEnd"/>
      <w:r w:rsidRPr="00B71257">
        <w:rPr>
          <w:rFonts w:ascii="Palatino Linotype" w:hAnsi="Palatino Linotype"/>
          <w:color w:val="auto"/>
          <w:sz w:val="20"/>
          <w:szCs w:val="20"/>
          <w:lang w:val="en-GB"/>
        </w:rPr>
        <w:t xml:space="preserve">. </w:t>
      </w:r>
      <w:r w:rsidRPr="00B71257">
        <w:rPr>
          <w:rFonts w:ascii="Palatino Linotype" w:hAnsi="Palatino Linotype"/>
          <w:i/>
          <w:iCs/>
          <w:color w:val="auto"/>
          <w:sz w:val="20"/>
          <w:szCs w:val="20"/>
          <w:lang w:val="en-GB"/>
        </w:rPr>
        <w:t xml:space="preserve">In </w:t>
      </w:r>
      <w:r w:rsidRPr="00B71257">
        <w:rPr>
          <w:rFonts w:ascii="Palatino Linotype" w:hAnsi="Palatino Linotype"/>
          <w:color w:val="auto"/>
          <w:sz w:val="20"/>
          <w:szCs w:val="20"/>
          <w:lang w:val="en-GB"/>
        </w:rPr>
        <w:t>Javad S. (ed.)</w:t>
      </w:r>
      <w:r w:rsidR="00950BB4">
        <w:rPr>
          <w:rFonts w:ascii="Palatino Linotype" w:hAnsi="Palatino Linotype"/>
          <w:color w:val="auto"/>
          <w:sz w:val="20"/>
          <w:szCs w:val="20"/>
          <w:lang w:val="en-GB"/>
        </w:rPr>
        <w:t xml:space="preserve">, </w:t>
      </w:r>
      <w:proofErr w:type="spellStart"/>
      <w:r w:rsidR="00950BB4" w:rsidRPr="00B71257">
        <w:rPr>
          <w:rFonts w:ascii="Palatino Linotype" w:hAnsi="Palatino Linotype"/>
          <w:color w:val="auto"/>
          <w:sz w:val="20"/>
          <w:szCs w:val="20"/>
          <w:lang w:val="en-GB"/>
        </w:rPr>
        <w:t>Nanoagronomy</w:t>
      </w:r>
      <w:proofErr w:type="spellEnd"/>
      <w:r w:rsidR="00950BB4" w:rsidRPr="00B71257">
        <w:rPr>
          <w:rFonts w:ascii="Palatino Linotype" w:hAnsi="Palatino Linotype"/>
          <w:color w:val="auto"/>
          <w:sz w:val="20"/>
          <w:szCs w:val="20"/>
          <w:lang w:val="en-GB"/>
        </w:rPr>
        <w:t xml:space="preserve"> (</w:t>
      </w:r>
      <w:r w:rsidR="00950BB4">
        <w:rPr>
          <w:rFonts w:ascii="Palatino Linotype" w:hAnsi="Palatino Linotype"/>
          <w:color w:val="auto"/>
          <w:sz w:val="20"/>
          <w:szCs w:val="20"/>
          <w:lang w:val="en-GB"/>
        </w:rPr>
        <w:t>3rd</w:t>
      </w:r>
      <w:r w:rsidR="00950BB4" w:rsidRPr="00B71257">
        <w:rPr>
          <w:rFonts w:ascii="Palatino Linotype" w:hAnsi="Palatino Linotype"/>
          <w:color w:val="auto"/>
          <w:sz w:val="20"/>
          <w:szCs w:val="20"/>
          <w:lang w:val="en-GB"/>
        </w:rPr>
        <w:t xml:space="preserve">. Edition), </w:t>
      </w:r>
      <w:r w:rsidRPr="00B71257">
        <w:rPr>
          <w:rFonts w:ascii="Palatino Linotype" w:hAnsi="Palatino Linotype"/>
          <w:color w:val="auto"/>
          <w:sz w:val="20"/>
          <w:szCs w:val="20"/>
          <w:lang w:val="en-GB"/>
        </w:rPr>
        <w:t>Springer</w:t>
      </w:r>
      <w:r w:rsidR="009451D6" w:rsidRPr="00B71257">
        <w:rPr>
          <w:rFonts w:ascii="Palatino Linotype" w:hAnsi="Palatino Linotype"/>
          <w:color w:val="auto"/>
          <w:sz w:val="20"/>
          <w:szCs w:val="20"/>
          <w:lang w:val="en-GB"/>
        </w:rPr>
        <w:t xml:space="preserve">: </w:t>
      </w:r>
      <w:r w:rsidRPr="00B71257">
        <w:rPr>
          <w:rFonts w:ascii="Palatino Linotype" w:hAnsi="Palatino Linotype"/>
          <w:color w:val="auto"/>
          <w:sz w:val="20"/>
          <w:szCs w:val="20"/>
          <w:lang w:val="en-GB"/>
        </w:rPr>
        <w:t>Cham, Switzerland</w:t>
      </w:r>
      <w:r w:rsidR="00D03E1B" w:rsidRPr="00B71257">
        <w:rPr>
          <w:rFonts w:ascii="Palatino Linotype" w:hAnsi="Palatino Linotype"/>
          <w:color w:val="auto"/>
          <w:sz w:val="20"/>
          <w:szCs w:val="20"/>
          <w:lang w:val="en-GB"/>
        </w:rPr>
        <w:t xml:space="preserve">, </w:t>
      </w:r>
      <w:r w:rsidR="008F4E8E" w:rsidRPr="00B71257">
        <w:rPr>
          <w:rFonts w:ascii="Palatino Linotype" w:hAnsi="Palatino Linotype"/>
          <w:color w:val="auto"/>
          <w:sz w:val="20"/>
          <w:szCs w:val="20"/>
          <w:lang w:val="en-GB"/>
        </w:rPr>
        <w:t>pp</w:t>
      </w:r>
      <w:r w:rsidR="006A34F9" w:rsidRPr="00B71257">
        <w:rPr>
          <w:rFonts w:ascii="Palatino Linotype" w:hAnsi="Palatino Linotype"/>
          <w:color w:val="auto"/>
          <w:sz w:val="20"/>
          <w:szCs w:val="20"/>
          <w:lang w:val="en-GB"/>
        </w:rPr>
        <w:t xml:space="preserve">: </w:t>
      </w:r>
      <w:r w:rsidRPr="00B71257">
        <w:rPr>
          <w:rFonts w:ascii="Palatino Linotype" w:hAnsi="Palatino Linotype"/>
          <w:color w:val="auto"/>
          <w:sz w:val="20"/>
          <w:szCs w:val="20"/>
          <w:lang w:val="en-GB"/>
        </w:rPr>
        <w:t>125</w:t>
      </w:r>
      <w:r w:rsidR="00A33EC2" w:rsidRPr="00B71257">
        <w:rPr>
          <w:rFonts w:ascii="Palatino Linotype" w:hAnsi="Palatino Linotype"/>
          <w:color w:val="auto"/>
          <w:sz w:val="20"/>
          <w:szCs w:val="20"/>
          <w:shd w:val="clear" w:color="auto" w:fill="FFFFFF"/>
          <w:lang w:val="en-GB"/>
        </w:rPr>
        <w:t>–</w:t>
      </w:r>
      <w:r w:rsidRPr="00B71257">
        <w:rPr>
          <w:rFonts w:ascii="Palatino Linotype" w:hAnsi="Palatino Linotype"/>
          <w:color w:val="auto"/>
          <w:sz w:val="20"/>
          <w:szCs w:val="20"/>
          <w:lang w:val="en-GB"/>
        </w:rPr>
        <w:t>152. https://doi.org/10.1007/978-3-030-41275-3_8</w:t>
      </w:r>
    </w:p>
    <w:p w14:paraId="74DEAC70" w14:textId="5A17D808" w:rsidR="00FD3878" w:rsidRPr="00B71257" w:rsidRDefault="00FD3878" w:rsidP="00FD3878">
      <w:pPr>
        <w:pStyle w:val="Default"/>
        <w:suppressAutoHyphens/>
        <w:spacing w:before="120" w:after="120"/>
        <w:ind w:leftChars="1276" w:left="2552"/>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NOTE: </w:t>
      </w:r>
      <w:r w:rsidR="0054329A" w:rsidRPr="00B71257">
        <w:rPr>
          <w:rFonts w:ascii="Palatino Linotype" w:hAnsi="Palatino Linotype"/>
          <w:color w:val="auto"/>
          <w:sz w:val="20"/>
          <w:szCs w:val="20"/>
          <w:lang w:val="en-GB"/>
        </w:rPr>
        <w:t>(</w:t>
      </w:r>
      <w:r w:rsidR="00DF3B4E" w:rsidRPr="00B71257">
        <w:rPr>
          <w:rFonts w:ascii="Palatino Linotype" w:hAnsi="Palatino Linotype"/>
          <w:color w:val="auto"/>
          <w:sz w:val="20"/>
          <w:szCs w:val="20"/>
          <w:lang w:val="en-GB"/>
        </w:rPr>
        <w:t>ed.</w:t>
      </w:r>
      <w:r w:rsidR="0054329A" w:rsidRPr="00B71257">
        <w:rPr>
          <w:rFonts w:ascii="Palatino Linotype" w:hAnsi="Palatino Linotype"/>
          <w:color w:val="auto"/>
          <w:sz w:val="20"/>
          <w:szCs w:val="20"/>
          <w:lang w:val="en-GB"/>
        </w:rPr>
        <w:t>)</w:t>
      </w:r>
      <w:r w:rsidR="00DF3B4E" w:rsidRPr="00B71257">
        <w:rPr>
          <w:rFonts w:ascii="Palatino Linotype" w:hAnsi="Palatino Linotype"/>
          <w:color w:val="auto"/>
          <w:sz w:val="20"/>
          <w:szCs w:val="20"/>
          <w:lang w:val="en-GB"/>
        </w:rPr>
        <w:t xml:space="preserve">, </w:t>
      </w:r>
      <w:r w:rsidR="0054329A" w:rsidRPr="00B71257">
        <w:rPr>
          <w:rFonts w:ascii="Palatino Linotype" w:hAnsi="Palatino Linotype"/>
          <w:color w:val="auto"/>
          <w:sz w:val="20"/>
          <w:szCs w:val="20"/>
          <w:lang w:val="en-GB"/>
        </w:rPr>
        <w:t>(</w:t>
      </w:r>
      <w:r w:rsidRPr="00B71257">
        <w:rPr>
          <w:rFonts w:ascii="Palatino Linotype" w:hAnsi="Palatino Linotype"/>
          <w:color w:val="auto"/>
          <w:sz w:val="20"/>
          <w:szCs w:val="20"/>
          <w:lang w:val="en-GB"/>
        </w:rPr>
        <w:t>eds.</w:t>
      </w:r>
      <w:r w:rsidR="0054329A" w:rsidRPr="00B71257">
        <w:rPr>
          <w:rFonts w:ascii="Palatino Linotype" w:hAnsi="Palatino Linotype"/>
          <w:color w:val="auto"/>
          <w:sz w:val="20"/>
          <w:szCs w:val="20"/>
          <w:lang w:val="en-GB"/>
        </w:rPr>
        <w:t>)</w:t>
      </w:r>
      <w:r w:rsidRPr="00B71257">
        <w:rPr>
          <w:rFonts w:ascii="Palatino Linotype" w:hAnsi="Palatino Linotype"/>
          <w:color w:val="auto"/>
          <w:sz w:val="20"/>
          <w:szCs w:val="20"/>
          <w:lang w:val="en-GB"/>
        </w:rPr>
        <w:t xml:space="preserve">, as an abbreviation for </w:t>
      </w:r>
      <w:r w:rsidR="00DF3B4E" w:rsidRPr="00B71257">
        <w:rPr>
          <w:rFonts w:ascii="Palatino Linotype" w:hAnsi="Palatino Linotype"/>
          <w:color w:val="auto"/>
          <w:sz w:val="20"/>
          <w:szCs w:val="20"/>
          <w:lang w:val="en-GB"/>
        </w:rPr>
        <w:t xml:space="preserve">editor, </w:t>
      </w:r>
      <w:r w:rsidRPr="00B71257">
        <w:rPr>
          <w:rFonts w:ascii="Palatino Linotype" w:hAnsi="Palatino Linotype"/>
          <w:color w:val="auto"/>
          <w:sz w:val="20"/>
          <w:szCs w:val="20"/>
          <w:lang w:val="en-GB"/>
        </w:rPr>
        <w:t>editors</w:t>
      </w:r>
      <w:r w:rsidR="00CD0182" w:rsidRPr="00B71257">
        <w:rPr>
          <w:rFonts w:ascii="Palatino Linotype" w:hAnsi="Palatino Linotype"/>
          <w:color w:val="auto"/>
          <w:sz w:val="20"/>
          <w:szCs w:val="20"/>
          <w:lang w:val="en-GB"/>
        </w:rPr>
        <w:t>,</w:t>
      </w:r>
      <w:r w:rsidRPr="00B71257">
        <w:rPr>
          <w:rFonts w:ascii="Palatino Linotype" w:hAnsi="Palatino Linotype"/>
          <w:color w:val="auto"/>
          <w:sz w:val="20"/>
          <w:szCs w:val="20"/>
          <w:lang w:val="en-GB"/>
        </w:rPr>
        <w:t xml:space="preserve"> and </w:t>
      </w:r>
      <w:r w:rsidR="0054329A" w:rsidRPr="00B71257">
        <w:rPr>
          <w:rFonts w:ascii="Palatino Linotype" w:hAnsi="Palatino Linotype"/>
          <w:color w:val="auto"/>
          <w:sz w:val="20"/>
          <w:szCs w:val="20"/>
          <w:lang w:val="en-GB"/>
        </w:rPr>
        <w:t>(</w:t>
      </w:r>
      <w:proofErr w:type="spellStart"/>
      <w:r w:rsidR="0054329A" w:rsidRPr="00B71257">
        <w:rPr>
          <w:rFonts w:ascii="Palatino Linotype" w:hAnsi="Palatino Linotype"/>
          <w:color w:val="auto"/>
          <w:sz w:val="20"/>
          <w:szCs w:val="20"/>
          <w:lang w:val="en-GB"/>
        </w:rPr>
        <w:t>compls</w:t>
      </w:r>
      <w:proofErr w:type="spellEnd"/>
      <w:r w:rsidR="0054329A" w:rsidRPr="00B71257">
        <w:rPr>
          <w:rFonts w:ascii="Palatino Linotype" w:hAnsi="Palatino Linotype"/>
          <w:color w:val="auto"/>
          <w:sz w:val="20"/>
          <w:szCs w:val="20"/>
          <w:lang w:val="en-GB"/>
        </w:rPr>
        <w:t>.), (</w:t>
      </w:r>
      <w:proofErr w:type="spellStart"/>
      <w:r w:rsidRPr="00B71257">
        <w:rPr>
          <w:rFonts w:ascii="Palatino Linotype" w:hAnsi="Palatino Linotype"/>
          <w:color w:val="auto"/>
          <w:sz w:val="20"/>
          <w:szCs w:val="20"/>
          <w:lang w:val="en-GB"/>
        </w:rPr>
        <w:t>compls</w:t>
      </w:r>
      <w:proofErr w:type="spellEnd"/>
      <w:r w:rsidR="00943D20" w:rsidRPr="00B71257">
        <w:rPr>
          <w:rFonts w:ascii="Palatino Linotype" w:hAnsi="Palatino Linotype"/>
          <w:color w:val="auto"/>
          <w:sz w:val="20"/>
          <w:szCs w:val="20"/>
          <w:lang w:val="en-GB"/>
        </w:rPr>
        <w:t>.</w:t>
      </w:r>
      <w:r w:rsidR="0054329A" w:rsidRPr="00B71257">
        <w:rPr>
          <w:rFonts w:ascii="Palatino Linotype" w:hAnsi="Palatino Linotype"/>
          <w:color w:val="auto"/>
          <w:sz w:val="20"/>
          <w:szCs w:val="20"/>
          <w:lang w:val="en-GB"/>
        </w:rPr>
        <w:t>)</w:t>
      </w:r>
      <w:r w:rsidR="00943D20" w:rsidRPr="00B71257">
        <w:rPr>
          <w:rFonts w:ascii="Palatino Linotype" w:hAnsi="Palatino Linotype"/>
          <w:color w:val="auto"/>
          <w:sz w:val="20"/>
          <w:szCs w:val="20"/>
          <w:lang w:val="en-GB"/>
        </w:rPr>
        <w:t>,</w:t>
      </w:r>
      <w:r w:rsidR="00CD0182" w:rsidRPr="00B71257">
        <w:rPr>
          <w:rFonts w:ascii="Palatino Linotype" w:hAnsi="Palatino Linotype"/>
          <w:color w:val="auto"/>
          <w:sz w:val="20"/>
          <w:szCs w:val="20"/>
          <w:lang w:val="en-GB"/>
        </w:rPr>
        <w:t xml:space="preserve"> for</w:t>
      </w:r>
      <w:r w:rsidRPr="00B71257">
        <w:rPr>
          <w:rFonts w:ascii="Palatino Linotype" w:hAnsi="Palatino Linotype"/>
          <w:color w:val="auto"/>
          <w:sz w:val="20"/>
          <w:szCs w:val="20"/>
          <w:lang w:val="en-GB"/>
        </w:rPr>
        <w:t xml:space="preserve"> compilers, </w:t>
      </w:r>
      <w:r w:rsidR="009451D6" w:rsidRPr="00B71257">
        <w:rPr>
          <w:rFonts w:ascii="Palatino Linotype" w:hAnsi="Palatino Linotype"/>
          <w:color w:val="auto"/>
          <w:sz w:val="20"/>
          <w:szCs w:val="20"/>
          <w:lang w:val="en-GB"/>
        </w:rPr>
        <w:t xml:space="preserve">these </w:t>
      </w:r>
      <w:r w:rsidRPr="00B71257">
        <w:rPr>
          <w:rFonts w:ascii="Palatino Linotype" w:hAnsi="Palatino Linotype"/>
          <w:color w:val="auto"/>
          <w:sz w:val="20"/>
          <w:szCs w:val="20"/>
          <w:lang w:val="en-GB"/>
        </w:rPr>
        <w:t xml:space="preserve">must be written </w:t>
      </w:r>
      <w:r w:rsidR="00CD0182" w:rsidRPr="00B71257">
        <w:rPr>
          <w:rFonts w:ascii="Palatino Linotype" w:hAnsi="Palatino Linotype"/>
          <w:color w:val="auto"/>
          <w:sz w:val="20"/>
          <w:szCs w:val="20"/>
          <w:lang w:val="en-GB"/>
        </w:rPr>
        <w:t>in</w:t>
      </w:r>
      <w:r w:rsidRPr="00B71257">
        <w:rPr>
          <w:rFonts w:ascii="Palatino Linotype" w:hAnsi="Palatino Linotype"/>
          <w:color w:val="auto"/>
          <w:sz w:val="20"/>
          <w:szCs w:val="20"/>
          <w:lang w:val="en-GB"/>
        </w:rPr>
        <w:t xml:space="preserve"> lowercase; </w:t>
      </w:r>
      <w:r w:rsidR="00CD0182" w:rsidRPr="00B71257">
        <w:rPr>
          <w:rFonts w:ascii="Palatino Linotype" w:hAnsi="Palatino Linotype"/>
          <w:color w:val="auto"/>
          <w:sz w:val="20"/>
          <w:szCs w:val="20"/>
          <w:lang w:val="en-GB"/>
        </w:rPr>
        <w:t xml:space="preserve">a period must </w:t>
      </w:r>
      <w:r w:rsidR="00943D20" w:rsidRPr="00B71257">
        <w:rPr>
          <w:rFonts w:ascii="Palatino Linotype" w:hAnsi="Palatino Linotype"/>
          <w:color w:val="auto"/>
          <w:sz w:val="20"/>
          <w:szCs w:val="20"/>
          <w:lang w:val="en-GB"/>
        </w:rPr>
        <w:t>be typed</w:t>
      </w:r>
      <w:r w:rsidR="00CD0182" w:rsidRPr="00B71257">
        <w:rPr>
          <w:rFonts w:ascii="Palatino Linotype" w:hAnsi="Palatino Linotype"/>
          <w:color w:val="auto"/>
          <w:sz w:val="20"/>
          <w:szCs w:val="20"/>
          <w:lang w:val="en-GB"/>
        </w:rPr>
        <w:t xml:space="preserve"> </w:t>
      </w:r>
      <w:r w:rsidRPr="00B71257">
        <w:rPr>
          <w:rFonts w:ascii="Palatino Linotype" w:hAnsi="Palatino Linotype"/>
          <w:color w:val="auto"/>
          <w:sz w:val="20"/>
          <w:szCs w:val="20"/>
          <w:lang w:val="en-GB"/>
        </w:rPr>
        <w:t>after the abbreviation</w:t>
      </w:r>
      <w:r w:rsidR="00943D20" w:rsidRPr="00B71257">
        <w:rPr>
          <w:rFonts w:ascii="Palatino Linotype" w:hAnsi="Palatino Linotype"/>
          <w:color w:val="auto"/>
          <w:sz w:val="20"/>
          <w:szCs w:val="20"/>
          <w:lang w:val="en-GB"/>
        </w:rPr>
        <w:t xml:space="preserve"> </w:t>
      </w:r>
    </w:p>
    <w:p w14:paraId="5929171D" w14:textId="45BCF311" w:rsidR="00FD3878" w:rsidRPr="00B71257" w:rsidRDefault="00FD3878" w:rsidP="00943D20">
      <w:pPr>
        <w:pStyle w:val="Default"/>
        <w:suppressAutoHyphens/>
        <w:spacing w:before="120" w:after="120"/>
        <w:ind w:leftChars="1276" w:left="3062" w:hanging="510"/>
        <w:jc w:val="center"/>
        <w:rPr>
          <w:rFonts w:ascii="Palatino Linotype" w:hAnsi="Palatino Linotype"/>
          <w:b/>
          <w:bCs/>
          <w:iCs/>
          <w:color w:val="auto"/>
          <w:sz w:val="20"/>
          <w:szCs w:val="20"/>
          <w:lang w:val="en-GB"/>
        </w:rPr>
      </w:pPr>
      <w:r w:rsidRPr="00B71257">
        <w:rPr>
          <w:rFonts w:ascii="Palatino Linotype" w:hAnsi="Palatino Linotype"/>
          <w:b/>
          <w:bCs/>
          <w:iCs/>
          <w:color w:val="auto"/>
          <w:sz w:val="20"/>
          <w:szCs w:val="20"/>
          <w:lang w:val="en-GB"/>
        </w:rPr>
        <w:t xml:space="preserve">Book with </w:t>
      </w:r>
      <w:r w:rsidR="003E0BB0" w:rsidRPr="00B71257">
        <w:rPr>
          <w:rFonts w:ascii="Palatino Linotype" w:hAnsi="Palatino Linotype"/>
          <w:b/>
          <w:bCs/>
          <w:iCs/>
          <w:color w:val="auto"/>
          <w:sz w:val="20"/>
          <w:szCs w:val="20"/>
          <w:lang w:val="en-GB"/>
        </w:rPr>
        <w:t>individual</w:t>
      </w:r>
      <w:r w:rsidRPr="00B71257">
        <w:rPr>
          <w:rFonts w:ascii="Palatino Linotype" w:hAnsi="Palatino Linotype"/>
          <w:b/>
          <w:bCs/>
          <w:iCs/>
          <w:color w:val="auto"/>
          <w:sz w:val="20"/>
          <w:szCs w:val="20"/>
          <w:lang w:val="en-GB"/>
        </w:rPr>
        <w:t xml:space="preserve"> authors and with </w:t>
      </w:r>
      <w:proofErr w:type="spellStart"/>
      <w:r w:rsidRPr="00B71257">
        <w:rPr>
          <w:rFonts w:ascii="Palatino Linotype" w:hAnsi="Palatino Linotype"/>
          <w:b/>
          <w:bCs/>
          <w:iCs/>
          <w:color w:val="auto"/>
          <w:sz w:val="20"/>
          <w:szCs w:val="20"/>
          <w:lang w:val="en-GB"/>
        </w:rPr>
        <w:t>doi</w:t>
      </w:r>
      <w:proofErr w:type="spellEnd"/>
    </w:p>
    <w:p w14:paraId="18689458" w14:textId="5DF969AF" w:rsidR="00FD3878" w:rsidRPr="00B71257" w:rsidRDefault="00FD3878" w:rsidP="00FD3878">
      <w:pPr>
        <w:pStyle w:val="Default"/>
        <w:suppressAutoHyphens/>
        <w:spacing w:before="120" w:after="120"/>
        <w:ind w:leftChars="1276" w:left="3062" w:hanging="510"/>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Lastname1 AB, Lastname2, CD, Lastname3, EF. Year. Title of the Book (Edition number, </w:t>
      </w:r>
      <w:r w:rsidR="00230ADE" w:rsidRPr="00B71257">
        <w:rPr>
          <w:rFonts w:ascii="Palatino Linotype" w:hAnsi="Palatino Linotype"/>
          <w:color w:val="auto"/>
          <w:sz w:val="20"/>
          <w:szCs w:val="20"/>
          <w:lang w:val="en-GB"/>
        </w:rPr>
        <w:t xml:space="preserve">add this number </w:t>
      </w:r>
      <w:r w:rsidRPr="00B71257">
        <w:rPr>
          <w:rFonts w:ascii="Palatino Linotype" w:hAnsi="Palatino Linotype"/>
          <w:color w:val="auto"/>
          <w:sz w:val="20"/>
          <w:szCs w:val="20"/>
          <w:lang w:val="en-GB"/>
        </w:rPr>
        <w:t xml:space="preserve">only if it is not the </w:t>
      </w:r>
      <w:r w:rsidR="00230ADE" w:rsidRPr="00B71257">
        <w:rPr>
          <w:rFonts w:ascii="Palatino Linotype" w:hAnsi="Palatino Linotype"/>
          <w:color w:val="auto"/>
          <w:sz w:val="20"/>
          <w:szCs w:val="20"/>
          <w:lang w:val="en-GB"/>
        </w:rPr>
        <w:t>first</w:t>
      </w:r>
      <w:r w:rsidRPr="00B71257">
        <w:rPr>
          <w:rFonts w:ascii="Palatino Linotype" w:hAnsi="Palatino Linotype"/>
          <w:color w:val="auto"/>
          <w:sz w:val="20"/>
          <w:szCs w:val="20"/>
          <w:lang w:val="en-GB"/>
        </w:rPr>
        <w:t xml:space="preserve"> one); Editorial</w:t>
      </w:r>
      <w:r w:rsidR="0092383C">
        <w:rPr>
          <w:rFonts w:ascii="Palatino Linotype" w:hAnsi="Palatino Linotype"/>
          <w:color w:val="auto"/>
          <w:sz w:val="20"/>
          <w:szCs w:val="20"/>
          <w:lang w:val="en-GB"/>
        </w:rPr>
        <w:t xml:space="preserve">: </w:t>
      </w:r>
      <w:r w:rsidRPr="00B71257">
        <w:rPr>
          <w:rFonts w:ascii="Palatino Linotype" w:hAnsi="Palatino Linotype"/>
          <w:color w:val="auto"/>
          <w:sz w:val="20"/>
          <w:szCs w:val="20"/>
          <w:lang w:val="en-GB"/>
        </w:rPr>
        <w:t>City, Country. http</w:t>
      </w:r>
      <w:r w:rsidR="003131BA" w:rsidRPr="00B71257">
        <w:rPr>
          <w:rFonts w:ascii="Palatino Linotype" w:hAnsi="Palatino Linotype"/>
          <w:color w:val="auto"/>
          <w:sz w:val="20"/>
          <w:szCs w:val="20"/>
          <w:lang w:val="en-GB"/>
        </w:rPr>
        <w:t>s</w:t>
      </w:r>
      <w:r w:rsidRPr="00B71257">
        <w:rPr>
          <w:rFonts w:ascii="Palatino Linotype" w:hAnsi="Palatino Linotype"/>
          <w:color w:val="auto"/>
          <w:sz w:val="20"/>
          <w:szCs w:val="20"/>
          <w:lang w:val="en-GB"/>
        </w:rPr>
        <w:t>://doi.org/...</w:t>
      </w:r>
    </w:p>
    <w:p w14:paraId="7F0FC184" w14:textId="40EC0211" w:rsidR="00FD3878" w:rsidRPr="00B71257" w:rsidRDefault="00FD3878" w:rsidP="00FD3878">
      <w:pPr>
        <w:pStyle w:val="Default"/>
        <w:suppressAutoHyphens/>
        <w:spacing w:before="120" w:after="120"/>
        <w:ind w:leftChars="1276" w:left="3062" w:hanging="510"/>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Husen A. 2021. Plant Performance under Environmental Stress. Hormones, Biostimulants and Sustainable Plant Growth Management. Springer</w:t>
      </w:r>
      <w:r w:rsidR="0092383C">
        <w:rPr>
          <w:rFonts w:ascii="Palatino Linotype" w:hAnsi="Palatino Linotype"/>
          <w:color w:val="auto"/>
          <w:sz w:val="20"/>
          <w:szCs w:val="20"/>
          <w:lang w:val="en-GB"/>
        </w:rPr>
        <w:t xml:space="preserve">: </w:t>
      </w:r>
      <w:r w:rsidRPr="00B71257">
        <w:rPr>
          <w:rFonts w:ascii="Palatino Linotype" w:hAnsi="Palatino Linotype"/>
          <w:color w:val="auto"/>
          <w:sz w:val="20"/>
          <w:szCs w:val="20"/>
          <w:lang w:val="en-GB"/>
        </w:rPr>
        <w:t>Cham, Switzerland. https://doi.org/10.1007/978-3-030-78521-5</w:t>
      </w:r>
    </w:p>
    <w:p w14:paraId="3784217C" w14:textId="1A2286A5" w:rsidR="00FD3878" w:rsidRPr="00B71257" w:rsidRDefault="00FD3878" w:rsidP="00137701">
      <w:pPr>
        <w:pStyle w:val="Default"/>
        <w:suppressAutoHyphens/>
        <w:spacing w:before="120" w:after="120"/>
        <w:ind w:leftChars="1276" w:left="3062" w:hanging="510"/>
        <w:jc w:val="center"/>
        <w:rPr>
          <w:rFonts w:ascii="Palatino Linotype" w:hAnsi="Palatino Linotype"/>
          <w:b/>
          <w:bCs/>
          <w:color w:val="auto"/>
          <w:sz w:val="20"/>
          <w:szCs w:val="20"/>
          <w:lang w:val="en-GB"/>
        </w:rPr>
      </w:pPr>
      <w:r w:rsidRPr="00B71257">
        <w:rPr>
          <w:rFonts w:ascii="Palatino Linotype" w:hAnsi="Palatino Linotype"/>
          <w:b/>
          <w:bCs/>
          <w:color w:val="auto"/>
          <w:sz w:val="20"/>
          <w:szCs w:val="20"/>
          <w:lang w:val="en-GB"/>
        </w:rPr>
        <w:t xml:space="preserve">Book by </w:t>
      </w:r>
      <w:r w:rsidR="00230ADE" w:rsidRPr="00B71257">
        <w:rPr>
          <w:rFonts w:ascii="Palatino Linotype" w:hAnsi="Palatino Linotype"/>
          <w:b/>
          <w:bCs/>
          <w:color w:val="auto"/>
          <w:sz w:val="20"/>
          <w:szCs w:val="20"/>
          <w:lang w:val="en-GB"/>
        </w:rPr>
        <w:t>collective</w:t>
      </w:r>
      <w:r w:rsidRPr="00B71257">
        <w:rPr>
          <w:rFonts w:ascii="Palatino Linotype" w:hAnsi="Palatino Linotype"/>
          <w:b/>
          <w:bCs/>
          <w:color w:val="auto"/>
          <w:sz w:val="20"/>
          <w:szCs w:val="20"/>
          <w:lang w:val="en-GB"/>
        </w:rPr>
        <w:t xml:space="preserve"> or institutional authors with </w:t>
      </w:r>
      <w:proofErr w:type="spellStart"/>
      <w:r w:rsidRPr="00B71257">
        <w:rPr>
          <w:rFonts w:ascii="Palatino Linotype" w:hAnsi="Palatino Linotype"/>
          <w:b/>
          <w:bCs/>
          <w:color w:val="auto"/>
          <w:sz w:val="20"/>
          <w:szCs w:val="20"/>
          <w:lang w:val="en-GB"/>
        </w:rPr>
        <w:t>doi</w:t>
      </w:r>
      <w:proofErr w:type="spellEnd"/>
      <w:r w:rsidRPr="00B71257">
        <w:rPr>
          <w:rFonts w:ascii="Palatino Linotype" w:hAnsi="Palatino Linotype"/>
          <w:b/>
          <w:bCs/>
          <w:color w:val="auto"/>
          <w:sz w:val="20"/>
          <w:szCs w:val="20"/>
          <w:lang w:val="en-GB"/>
        </w:rPr>
        <w:t xml:space="preserve"> or </w:t>
      </w:r>
      <w:proofErr w:type="spellStart"/>
      <w:r w:rsidRPr="00B71257">
        <w:rPr>
          <w:rFonts w:ascii="Palatino Linotype" w:hAnsi="Palatino Linotype"/>
          <w:b/>
          <w:bCs/>
          <w:smallCaps/>
          <w:color w:val="auto"/>
          <w:sz w:val="20"/>
          <w:szCs w:val="20"/>
          <w:lang w:val="en-GB"/>
        </w:rPr>
        <w:t>url</w:t>
      </w:r>
      <w:proofErr w:type="spellEnd"/>
    </w:p>
    <w:p w14:paraId="63055721" w14:textId="28E0E493" w:rsidR="00FD3878" w:rsidRPr="00B71257" w:rsidRDefault="00FD3878" w:rsidP="00FD3878">
      <w:pPr>
        <w:pStyle w:val="Default"/>
        <w:suppressAutoHyphens/>
        <w:spacing w:before="120" w:after="120"/>
        <w:ind w:leftChars="1276" w:left="3062" w:hanging="510"/>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ACRONYM</w:t>
      </w:r>
      <w:r w:rsidR="00230ADE" w:rsidRPr="00B71257">
        <w:rPr>
          <w:rFonts w:ascii="Palatino Linotype" w:hAnsi="Palatino Linotype"/>
          <w:color w:val="auto"/>
          <w:sz w:val="20"/>
          <w:szCs w:val="20"/>
          <w:lang w:val="en-GB"/>
        </w:rPr>
        <w:t>1</w:t>
      </w:r>
      <w:r w:rsidRPr="00B71257">
        <w:rPr>
          <w:rFonts w:ascii="Palatino Linotype" w:hAnsi="Palatino Linotype"/>
          <w:color w:val="auto"/>
          <w:sz w:val="20"/>
          <w:szCs w:val="20"/>
          <w:lang w:val="en-GB"/>
        </w:rPr>
        <w:t xml:space="preserve"> (Acronym descript</w:t>
      </w:r>
      <w:r w:rsidR="003131BA" w:rsidRPr="00B71257">
        <w:rPr>
          <w:rFonts w:ascii="Palatino Linotype" w:hAnsi="Palatino Linotype"/>
          <w:color w:val="auto"/>
          <w:sz w:val="20"/>
          <w:szCs w:val="20"/>
          <w:lang w:val="en-GB"/>
        </w:rPr>
        <w:t>ion</w:t>
      </w:r>
      <w:r w:rsidR="00230ADE" w:rsidRPr="00B71257">
        <w:rPr>
          <w:rFonts w:ascii="Palatino Linotype" w:hAnsi="Palatino Linotype"/>
          <w:color w:val="auto"/>
          <w:sz w:val="20"/>
          <w:szCs w:val="20"/>
          <w:lang w:val="en-GB"/>
        </w:rPr>
        <w:t>1</w:t>
      </w:r>
      <w:r w:rsidRPr="00B71257">
        <w:rPr>
          <w:rFonts w:ascii="Palatino Linotype" w:hAnsi="Palatino Linotype"/>
          <w:color w:val="auto"/>
          <w:sz w:val="20"/>
          <w:szCs w:val="20"/>
          <w:lang w:val="en-GB"/>
        </w:rPr>
        <w:t xml:space="preserve">). Year. Title of the reference. Responsible organization. City, Country. http://dx.doi.org/... or </w:t>
      </w:r>
      <w:r w:rsidR="00230ADE" w:rsidRPr="00B71257">
        <w:rPr>
          <w:rFonts w:ascii="Palatino Linotype" w:hAnsi="Palatino Linotype"/>
          <w:color w:val="auto"/>
          <w:sz w:val="20"/>
          <w:szCs w:val="20"/>
          <w:lang w:val="en-GB"/>
        </w:rPr>
        <w:t xml:space="preserve">official and verifiable </w:t>
      </w:r>
      <w:proofErr w:type="spellStart"/>
      <w:r w:rsidRPr="00B71257">
        <w:rPr>
          <w:rFonts w:ascii="Palatino Linotype" w:hAnsi="Palatino Linotype"/>
          <w:smallCaps/>
          <w:color w:val="auto"/>
          <w:sz w:val="20"/>
          <w:szCs w:val="20"/>
          <w:lang w:val="en-GB"/>
        </w:rPr>
        <w:t>url</w:t>
      </w:r>
      <w:proofErr w:type="spellEnd"/>
      <w:r w:rsidRPr="00B71257">
        <w:rPr>
          <w:rFonts w:ascii="Palatino Linotype" w:hAnsi="Palatino Linotype"/>
          <w:color w:val="auto"/>
          <w:sz w:val="20"/>
          <w:szCs w:val="20"/>
          <w:lang w:val="en-GB"/>
        </w:rPr>
        <w:t xml:space="preserve"> address; (Retrieved: Month year).</w:t>
      </w:r>
    </w:p>
    <w:p w14:paraId="5EEC78F5" w14:textId="4A9CCBFF" w:rsidR="00FD3878" w:rsidRPr="00B71257" w:rsidRDefault="00FD3878" w:rsidP="00FD3878">
      <w:pPr>
        <w:pStyle w:val="Default"/>
        <w:suppressAutoHyphens/>
        <w:spacing w:before="120" w:after="120"/>
        <w:ind w:leftChars="1276" w:left="3062" w:hanging="510"/>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IPCC (Intergovernmental Panel on Climate Change). 2019. Sixth Assessment Report (AR6) Products, Outline of the Methodology. Report to </w:t>
      </w:r>
      <w:r w:rsidR="00D85788" w:rsidRPr="00B71257">
        <w:rPr>
          <w:rFonts w:ascii="Palatino Linotype" w:hAnsi="Palatino Linotype"/>
          <w:color w:val="auto"/>
          <w:sz w:val="20"/>
          <w:szCs w:val="20"/>
          <w:lang w:val="en-GB"/>
        </w:rPr>
        <w:t>R</w:t>
      </w:r>
      <w:r w:rsidRPr="00B71257">
        <w:rPr>
          <w:rFonts w:ascii="Palatino Linotype" w:hAnsi="Palatino Linotype"/>
          <w:color w:val="auto"/>
          <w:sz w:val="20"/>
          <w:szCs w:val="20"/>
          <w:lang w:val="en-GB"/>
        </w:rPr>
        <w:t>efine the 2006 Guidelines for National Greenhouse Gas Inventories. Decision IPCC/XLIV-5. Bangkok, Thailand. https://www.ipcc.ch/site/assets/ uploads/2021/09/l3_adopted_outline_methodology_</w:t>
      </w:r>
      <w:r w:rsidR="003131BA" w:rsidRPr="00B71257">
        <w:rPr>
          <w:rFonts w:ascii="Palatino Linotype" w:hAnsi="Palatino Linotype"/>
          <w:color w:val="auto"/>
          <w:sz w:val="20"/>
          <w:szCs w:val="20"/>
          <w:lang w:val="en-GB"/>
        </w:rPr>
        <w:t xml:space="preserve"> </w:t>
      </w:r>
      <w:r w:rsidRPr="00B71257">
        <w:rPr>
          <w:rFonts w:ascii="Palatino Linotype" w:hAnsi="Palatino Linotype"/>
          <w:color w:val="auto"/>
          <w:sz w:val="20"/>
          <w:szCs w:val="20"/>
          <w:lang w:val="en-GB"/>
        </w:rPr>
        <w:t xml:space="preserve">report_guideline.pdf (Retrieved: December 2021). </w:t>
      </w:r>
    </w:p>
    <w:p w14:paraId="7C4ADD42" w14:textId="46560A0C" w:rsidR="004B5A75" w:rsidRPr="00B71257" w:rsidRDefault="004B5A75" w:rsidP="004B5A75">
      <w:pPr>
        <w:pStyle w:val="Default"/>
        <w:suppressAutoHyphens/>
        <w:spacing w:before="120" w:after="120"/>
        <w:ind w:leftChars="1276" w:left="3062" w:hanging="510"/>
        <w:jc w:val="both"/>
        <w:rPr>
          <w:rFonts w:ascii="Palatino Linotype" w:hAnsi="Palatino Linotype"/>
          <w:color w:val="auto"/>
          <w:sz w:val="20"/>
          <w:szCs w:val="20"/>
        </w:rPr>
      </w:pPr>
      <w:r w:rsidRPr="00B71257">
        <w:rPr>
          <w:rFonts w:ascii="Palatino Linotype" w:hAnsi="Palatino Linotype"/>
          <w:color w:val="auto"/>
          <w:sz w:val="20"/>
          <w:szCs w:val="20"/>
        </w:rPr>
        <w:t xml:space="preserve">CONAGUA (Comisión Nacional del Agua). 2018. Estadísticas del Agua en México. México-Gobierno de la República. Secretaría del Medio Ambiente y Recursos Naturales. </w:t>
      </w:r>
      <w:r w:rsidRPr="00B71257">
        <w:rPr>
          <w:rFonts w:ascii="Palatino Linotype" w:hAnsi="Palatino Linotype"/>
          <w:color w:val="auto"/>
          <w:sz w:val="20"/>
          <w:szCs w:val="20"/>
        </w:rPr>
        <w:lastRenderedPageBreak/>
        <w:t>Comisión Nacional del Agua. Ciudad de México, México. https://sina.conagua.gob.mx/publicaciones/EAM_2018.pdf (</w:t>
      </w:r>
      <w:proofErr w:type="spellStart"/>
      <w:r w:rsidR="009451D6" w:rsidRPr="00B71257">
        <w:rPr>
          <w:rFonts w:ascii="Palatino Linotype" w:hAnsi="Palatino Linotype"/>
          <w:color w:val="auto"/>
          <w:sz w:val="20"/>
          <w:szCs w:val="20"/>
        </w:rPr>
        <w:t>Retrieved</w:t>
      </w:r>
      <w:proofErr w:type="spellEnd"/>
      <w:r w:rsidR="009451D6" w:rsidRPr="00B71257">
        <w:rPr>
          <w:rFonts w:ascii="Palatino Linotype" w:hAnsi="Palatino Linotype"/>
          <w:color w:val="auto"/>
          <w:sz w:val="20"/>
          <w:szCs w:val="20"/>
        </w:rPr>
        <w:t xml:space="preserve">: </w:t>
      </w:r>
      <w:proofErr w:type="spellStart"/>
      <w:r w:rsidR="009451D6" w:rsidRPr="00B71257">
        <w:rPr>
          <w:rFonts w:ascii="Palatino Linotype" w:hAnsi="Palatino Linotype"/>
          <w:color w:val="auto"/>
          <w:sz w:val="20"/>
          <w:szCs w:val="20"/>
        </w:rPr>
        <w:t>December</w:t>
      </w:r>
      <w:proofErr w:type="spellEnd"/>
      <w:r w:rsidR="009451D6" w:rsidRPr="00B71257">
        <w:rPr>
          <w:rFonts w:ascii="Palatino Linotype" w:hAnsi="Palatino Linotype"/>
          <w:color w:val="auto"/>
          <w:sz w:val="20"/>
          <w:szCs w:val="20"/>
        </w:rPr>
        <w:t xml:space="preserve"> 2021).</w:t>
      </w:r>
      <w:r w:rsidRPr="00B71257">
        <w:rPr>
          <w:rFonts w:ascii="Palatino Linotype" w:hAnsi="Palatino Linotype"/>
          <w:color w:val="auto"/>
          <w:sz w:val="20"/>
          <w:szCs w:val="20"/>
        </w:rPr>
        <w:t xml:space="preserve"> </w:t>
      </w:r>
    </w:p>
    <w:p w14:paraId="0017E6DF" w14:textId="41A41B36" w:rsidR="00FD3878" w:rsidRPr="00B71257" w:rsidRDefault="00FD3878" w:rsidP="00B11095">
      <w:pPr>
        <w:pStyle w:val="Default"/>
        <w:suppressAutoHyphens/>
        <w:spacing w:before="120" w:after="120"/>
        <w:ind w:leftChars="1276" w:left="3062" w:hanging="510"/>
        <w:jc w:val="center"/>
        <w:rPr>
          <w:rFonts w:ascii="Palatino Linotype" w:hAnsi="Palatino Linotype"/>
          <w:b/>
          <w:bCs/>
          <w:color w:val="auto"/>
          <w:sz w:val="20"/>
          <w:szCs w:val="20"/>
          <w:lang w:val="en-GB"/>
        </w:rPr>
      </w:pPr>
      <w:r w:rsidRPr="00B71257">
        <w:rPr>
          <w:rFonts w:ascii="Palatino Linotype" w:hAnsi="Palatino Linotype"/>
          <w:b/>
          <w:bCs/>
          <w:color w:val="auto"/>
          <w:sz w:val="20"/>
          <w:szCs w:val="20"/>
          <w:lang w:val="en-GB"/>
        </w:rPr>
        <w:t>Reliable databases supported by world-re</w:t>
      </w:r>
      <w:r w:rsidR="00CD0182" w:rsidRPr="00B71257">
        <w:rPr>
          <w:rFonts w:ascii="Palatino Linotype" w:hAnsi="Palatino Linotype"/>
          <w:b/>
          <w:bCs/>
          <w:color w:val="auto"/>
          <w:sz w:val="20"/>
          <w:szCs w:val="20"/>
          <w:lang w:val="en-GB"/>
        </w:rPr>
        <w:t>cognized</w:t>
      </w:r>
      <w:r w:rsidRPr="00B71257">
        <w:rPr>
          <w:rFonts w:ascii="Palatino Linotype" w:hAnsi="Palatino Linotype"/>
          <w:b/>
          <w:bCs/>
          <w:color w:val="auto"/>
          <w:sz w:val="20"/>
          <w:szCs w:val="20"/>
          <w:lang w:val="en-GB"/>
        </w:rPr>
        <w:t xml:space="preserve"> organizations</w:t>
      </w:r>
    </w:p>
    <w:p w14:paraId="3000AED0" w14:textId="45690F31" w:rsidR="00FD3878" w:rsidRPr="00B71257" w:rsidRDefault="003131BA" w:rsidP="00FD3878">
      <w:pPr>
        <w:pStyle w:val="Default"/>
        <w:suppressAutoHyphens/>
        <w:spacing w:before="120" w:after="120"/>
        <w:ind w:leftChars="1276" w:left="3062" w:hanging="510"/>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ACRONYM</w:t>
      </w:r>
      <w:r w:rsidR="009E11F7" w:rsidRPr="00B71257">
        <w:rPr>
          <w:rFonts w:ascii="Palatino Linotype" w:hAnsi="Palatino Linotype"/>
          <w:color w:val="auto"/>
          <w:sz w:val="20"/>
          <w:szCs w:val="20"/>
          <w:lang w:val="en-GB"/>
        </w:rPr>
        <w:t xml:space="preserve"> </w:t>
      </w:r>
      <w:r w:rsidR="00FD3878" w:rsidRPr="00B71257">
        <w:rPr>
          <w:rFonts w:ascii="Palatino Linotype" w:hAnsi="Palatino Linotype"/>
          <w:color w:val="auto"/>
          <w:sz w:val="20"/>
          <w:szCs w:val="20"/>
          <w:lang w:val="en-GB"/>
        </w:rPr>
        <w:t>(A</w:t>
      </w:r>
      <w:r w:rsidRPr="00B71257">
        <w:rPr>
          <w:rFonts w:ascii="Palatino Linotype" w:hAnsi="Palatino Linotype"/>
          <w:color w:val="auto"/>
          <w:sz w:val="20"/>
          <w:szCs w:val="20"/>
          <w:lang w:val="en-GB"/>
        </w:rPr>
        <w:t>cronym</w:t>
      </w:r>
      <w:r w:rsidR="00FD3878" w:rsidRPr="00B71257">
        <w:rPr>
          <w:rFonts w:ascii="Palatino Linotype" w:hAnsi="Palatino Linotype"/>
          <w:color w:val="auto"/>
          <w:sz w:val="20"/>
          <w:szCs w:val="20"/>
          <w:lang w:val="en-GB"/>
        </w:rPr>
        <w:t xml:space="preserve"> Descrip</w:t>
      </w:r>
      <w:r w:rsidR="009E11F7" w:rsidRPr="00B71257">
        <w:rPr>
          <w:rFonts w:ascii="Palatino Linotype" w:hAnsi="Palatino Linotype"/>
          <w:color w:val="auto"/>
          <w:sz w:val="20"/>
          <w:szCs w:val="20"/>
          <w:lang w:val="en-GB"/>
        </w:rPr>
        <w:t>tion</w:t>
      </w:r>
      <w:r w:rsidR="00FD3878" w:rsidRPr="00B71257">
        <w:rPr>
          <w:rFonts w:ascii="Palatino Linotype" w:hAnsi="Palatino Linotype"/>
          <w:color w:val="auto"/>
          <w:sz w:val="20"/>
          <w:szCs w:val="20"/>
          <w:lang w:val="en-GB"/>
        </w:rPr>
        <w:t xml:space="preserve">). Year. Database title. Responsible organization. City, Country. </w:t>
      </w:r>
      <w:r w:rsidR="004B5A75" w:rsidRPr="00B71257">
        <w:rPr>
          <w:rFonts w:ascii="Palatino Linotype" w:hAnsi="Palatino Linotype"/>
          <w:color w:val="auto"/>
          <w:sz w:val="20"/>
          <w:szCs w:val="20"/>
          <w:lang w:val="en-GB"/>
        </w:rPr>
        <w:t xml:space="preserve">The permanent and exclusive identifier </w:t>
      </w:r>
      <w:r w:rsidR="00FD3878" w:rsidRPr="00B71257">
        <w:rPr>
          <w:rFonts w:ascii="Palatino Linotype" w:hAnsi="Palatino Linotype"/>
          <w:color w:val="auto"/>
          <w:sz w:val="20"/>
          <w:szCs w:val="20"/>
          <w:lang w:val="en-GB"/>
        </w:rPr>
        <w:t>http</w:t>
      </w:r>
      <w:r w:rsidRPr="00B71257">
        <w:rPr>
          <w:rFonts w:ascii="Palatino Linotype" w:hAnsi="Palatino Linotype"/>
          <w:color w:val="auto"/>
          <w:sz w:val="20"/>
          <w:szCs w:val="20"/>
          <w:lang w:val="en-GB"/>
        </w:rPr>
        <w:t>s</w:t>
      </w:r>
      <w:r w:rsidR="00FD3878" w:rsidRPr="00B71257">
        <w:rPr>
          <w:rFonts w:ascii="Palatino Linotype" w:hAnsi="Palatino Linotype"/>
          <w:color w:val="auto"/>
          <w:sz w:val="20"/>
          <w:szCs w:val="20"/>
          <w:lang w:val="en-GB"/>
        </w:rPr>
        <w:t xml:space="preserve">://doi.org/... </w:t>
      </w:r>
      <w:r w:rsidR="009E11F7" w:rsidRPr="00B71257">
        <w:rPr>
          <w:rFonts w:ascii="Palatino Linotype" w:hAnsi="Palatino Linotype"/>
          <w:color w:val="auto"/>
          <w:sz w:val="20"/>
          <w:szCs w:val="20"/>
          <w:lang w:val="en-GB"/>
        </w:rPr>
        <w:t xml:space="preserve">or official and reliable </w:t>
      </w:r>
      <w:proofErr w:type="spellStart"/>
      <w:r w:rsidR="00FD3878" w:rsidRPr="00B71257">
        <w:rPr>
          <w:rFonts w:ascii="Palatino Linotype" w:hAnsi="Palatino Linotype"/>
          <w:smallCaps/>
          <w:color w:val="auto"/>
          <w:sz w:val="20"/>
          <w:szCs w:val="20"/>
          <w:lang w:val="en-GB"/>
        </w:rPr>
        <w:t>url</w:t>
      </w:r>
      <w:proofErr w:type="spellEnd"/>
      <w:r w:rsidR="00FD3878" w:rsidRPr="00B71257">
        <w:rPr>
          <w:rFonts w:ascii="Palatino Linotype" w:hAnsi="Palatino Linotype"/>
          <w:color w:val="auto"/>
          <w:sz w:val="20"/>
          <w:szCs w:val="20"/>
          <w:lang w:val="en-GB"/>
        </w:rPr>
        <w:t xml:space="preserve"> </w:t>
      </w:r>
      <w:r w:rsidR="009E11F7" w:rsidRPr="00B71257">
        <w:rPr>
          <w:rFonts w:ascii="Palatino Linotype" w:hAnsi="Palatino Linotype"/>
          <w:color w:val="auto"/>
          <w:sz w:val="20"/>
          <w:szCs w:val="20"/>
          <w:lang w:val="en-GB"/>
        </w:rPr>
        <w:t>address</w:t>
      </w:r>
      <w:r w:rsidR="00FD3878" w:rsidRPr="00B71257">
        <w:rPr>
          <w:rFonts w:ascii="Palatino Linotype" w:hAnsi="Palatino Linotype"/>
          <w:color w:val="auto"/>
          <w:sz w:val="20"/>
          <w:szCs w:val="20"/>
          <w:lang w:val="en-GB"/>
        </w:rPr>
        <w:t xml:space="preserve"> (Retrieved: Month year).</w:t>
      </w:r>
    </w:p>
    <w:p w14:paraId="253F2514" w14:textId="383BAECA" w:rsidR="00FD3878" w:rsidRPr="00B71257" w:rsidRDefault="00FD3878" w:rsidP="00FD3878">
      <w:pPr>
        <w:pStyle w:val="Default"/>
        <w:suppressAutoHyphens/>
        <w:spacing w:before="120" w:after="120"/>
        <w:ind w:leftChars="1276" w:left="3062" w:hanging="510"/>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 xml:space="preserve">FAO (Food and Agriculture </w:t>
      </w:r>
      <w:r w:rsidR="00D0067A" w:rsidRPr="00B71257">
        <w:rPr>
          <w:rFonts w:ascii="Palatino Linotype" w:hAnsi="Palatino Linotype"/>
          <w:color w:val="auto"/>
          <w:sz w:val="20"/>
          <w:szCs w:val="20"/>
          <w:lang w:val="en-GB"/>
        </w:rPr>
        <w:t>Organization</w:t>
      </w:r>
      <w:r w:rsidRPr="00B71257">
        <w:rPr>
          <w:rFonts w:ascii="Palatino Linotype" w:hAnsi="Palatino Linotype"/>
          <w:color w:val="auto"/>
          <w:sz w:val="20"/>
          <w:szCs w:val="20"/>
          <w:lang w:val="en-GB"/>
        </w:rPr>
        <w:t xml:space="preserve">). 2022. FAOSTAT. FAO </w:t>
      </w:r>
      <w:r w:rsidR="00D0067A" w:rsidRPr="00B71257">
        <w:rPr>
          <w:rFonts w:ascii="Palatino Linotype" w:hAnsi="Palatino Linotype"/>
          <w:color w:val="auto"/>
          <w:sz w:val="20"/>
          <w:szCs w:val="20"/>
          <w:lang w:val="en-GB"/>
        </w:rPr>
        <w:t>Database</w:t>
      </w:r>
      <w:r w:rsidRPr="00B71257">
        <w:rPr>
          <w:rFonts w:ascii="Palatino Linotype" w:hAnsi="Palatino Linotype"/>
          <w:color w:val="auto"/>
          <w:sz w:val="20"/>
          <w:szCs w:val="20"/>
          <w:lang w:val="en-GB"/>
        </w:rPr>
        <w:t xml:space="preserve"> on food and agriculture. United Nations Food and Agriculture Organization. Rome, Italy. https://www.fao.org/faostat/es/#home (Retrieved: January 2022). </w:t>
      </w:r>
    </w:p>
    <w:p w14:paraId="3A94CAC9" w14:textId="66D51943" w:rsidR="00A43C6C" w:rsidRPr="00B71257" w:rsidRDefault="00FD3878" w:rsidP="00FD3878">
      <w:pPr>
        <w:pStyle w:val="Default"/>
        <w:suppressAutoHyphens/>
        <w:spacing w:before="120" w:after="120"/>
        <w:ind w:leftChars="1276" w:left="2552"/>
        <w:jc w:val="both"/>
        <w:rPr>
          <w:rFonts w:ascii="Palatino Linotype" w:hAnsi="Palatino Linotype"/>
          <w:color w:val="auto"/>
          <w:sz w:val="20"/>
          <w:szCs w:val="20"/>
          <w:lang w:val="en-GB"/>
        </w:rPr>
      </w:pPr>
      <w:r w:rsidRPr="00B71257">
        <w:rPr>
          <w:rFonts w:ascii="Palatino Linotype" w:hAnsi="Palatino Linotype"/>
          <w:color w:val="auto"/>
          <w:sz w:val="20"/>
          <w:szCs w:val="20"/>
          <w:lang w:val="en-GB"/>
        </w:rPr>
        <w:t>NOTE</w:t>
      </w:r>
      <w:r w:rsidR="003131BA" w:rsidRPr="00B71257">
        <w:rPr>
          <w:rFonts w:ascii="Palatino Linotype" w:hAnsi="Palatino Linotype"/>
          <w:color w:val="auto"/>
          <w:sz w:val="20"/>
          <w:szCs w:val="20"/>
          <w:lang w:val="en-GB"/>
        </w:rPr>
        <w:t xml:space="preserve"> </w:t>
      </w:r>
      <w:r w:rsidR="007269A1" w:rsidRPr="00B71257">
        <w:rPr>
          <w:rFonts w:ascii="Palatino Linotype" w:hAnsi="Palatino Linotype"/>
          <w:color w:val="auto"/>
          <w:sz w:val="20"/>
          <w:szCs w:val="20"/>
          <w:lang w:val="en-GB"/>
        </w:rPr>
        <w:t xml:space="preserve">on </w:t>
      </w:r>
      <w:r w:rsidR="003131BA" w:rsidRPr="00B71257">
        <w:rPr>
          <w:rFonts w:ascii="Palatino Linotype" w:hAnsi="Palatino Linotype"/>
          <w:color w:val="auto"/>
          <w:sz w:val="20"/>
          <w:szCs w:val="20"/>
          <w:lang w:val="en-GB"/>
        </w:rPr>
        <w:t>(</w:t>
      </w:r>
      <w:r w:rsidR="006E452E" w:rsidRPr="00B71257">
        <w:rPr>
          <w:rFonts w:ascii="Palatino Linotype" w:hAnsi="Palatino Linotype"/>
          <w:color w:val="auto"/>
          <w:sz w:val="20"/>
          <w:szCs w:val="20"/>
          <w:lang w:val="en-GB"/>
        </w:rPr>
        <w:t>Retrieved: Month year</w:t>
      </w:r>
      <w:r w:rsidR="003131BA" w:rsidRPr="00B71257">
        <w:rPr>
          <w:rFonts w:ascii="Palatino Linotype" w:hAnsi="Palatino Linotype"/>
          <w:color w:val="auto"/>
          <w:sz w:val="20"/>
          <w:szCs w:val="20"/>
          <w:lang w:val="en-GB"/>
        </w:rPr>
        <w:t>)</w:t>
      </w:r>
      <w:r w:rsidR="006E452E" w:rsidRPr="00B71257">
        <w:rPr>
          <w:rFonts w:ascii="Palatino Linotype" w:hAnsi="Palatino Linotype"/>
          <w:color w:val="auto"/>
          <w:sz w:val="20"/>
          <w:szCs w:val="20"/>
          <w:lang w:val="en-GB"/>
        </w:rPr>
        <w:t>;</w:t>
      </w:r>
      <w:r w:rsidRPr="00B71257">
        <w:rPr>
          <w:rFonts w:ascii="Palatino Linotype" w:hAnsi="Palatino Linotype"/>
          <w:color w:val="auto"/>
          <w:sz w:val="20"/>
          <w:szCs w:val="20"/>
          <w:lang w:val="en-GB"/>
        </w:rPr>
        <w:t xml:space="preserve"> </w:t>
      </w:r>
      <w:r w:rsidR="003131BA" w:rsidRPr="00B71257">
        <w:rPr>
          <w:rFonts w:ascii="Palatino Linotype" w:hAnsi="Palatino Linotype"/>
          <w:color w:val="auto"/>
          <w:sz w:val="20"/>
          <w:szCs w:val="20"/>
          <w:lang w:val="en-GB"/>
        </w:rPr>
        <w:t xml:space="preserve">when the retrieving date is used, </w:t>
      </w:r>
      <w:r w:rsidRPr="00B71257">
        <w:rPr>
          <w:rFonts w:ascii="Palatino Linotype" w:hAnsi="Palatino Linotype"/>
          <w:color w:val="auto"/>
          <w:sz w:val="20"/>
          <w:szCs w:val="20"/>
          <w:lang w:val="en-GB"/>
        </w:rPr>
        <w:t xml:space="preserve">the names of the months of the year in English </w:t>
      </w:r>
      <w:r w:rsidR="00CE6A61" w:rsidRPr="00B71257">
        <w:rPr>
          <w:rFonts w:ascii="Palatino Linotype" w:hAnsi="Palatino Linotype"/>
          <w:color w:val="auto"/>
          <w:sz w:val="20"/>
          <w:szCs w:val="20"/>
          <w:lang w:val="en-GB"/>
        </w:rPr>
        <w:t>must be</w:t>
      </w:r>
      <w:r w:rsidRPr="00B71257">
        <w:rPr>
          <w:rFonts w:ascii="Palatino Linotype" w:hAnsi="Palatino Linotype"/>
          <w:color w:val="auto"/>
          <w:sz w:val="20"/>
          <w:szCs w:val="20"/>
          <w:lang w:val="en-GB"/>
        </w:rPr>
        <w:t xml:space="preserve"> written with</w:t>
      </w:r>
      <w:r w:rsidR="006E452E" w:rsidRPr="00B71257">
        <w:rPr>
          <w:rFonts w:ascii="Palatino Linotype" w:hAnsi="Palatino Linotype"/>
          <w:color w:val="auto"/>
          <w:sz w:val="20"/>
          <w:szCs w:val="20"/>
          <w:lang w:val="en-GB"/>
        </w:rPr>
        <w:t xml:space="preserve"> their</w:t>
      </w:r>
      <w:r w:rsidRPr="00B71257">
        <w:rPr>
          <w:rFonts w:ascii="Palatino Linotype" w:hAnsi="Palatino Linotype"/>
          <w:color w:val="auto"/>
          <w:sz w:val="20"/>
          <w:szCs w:val="20"/>
          <w:lang w:val="en-GB"/>
        </w:rPr>
        <w:t xml:space="preserve"> initial</w:t>
      </w:r>
      <w:r w:rsidR="006E452E" w:rsidRPr="00B71257">
        <w:rPr>
          <w:rFonts w:ascii="Palatino Linotype" w:hAnsi="Palatino Linotype"/>
          <w:color w:val="auto"/>
          <w:sz w:val="20"/>
          <w:szCs w:val="20"/>
          <w:lang w:val="en-GB"/>
        </w:rPr>
        <w:t xml:space="preserve"> letter</w:t>
      </w:r>
      <w:r w:rsidRPr="00B71257">
        <w:rPr>
          <w:rFonts w:ascii="Palatino Linotype" w:hAnsi="Palatino Linotype"/>
          <w:color w:val="auto"/>
          <w:sz w:val="20"/>
          <w:szCs w:val="20"/>
          <w:lang w:val="en-GB"/>
        </w:rPr>
        <w:t xml:space="preserve"> </w:t>
      </w:r>
      <w:r w:rsidR="006E452E" w:rsidRPr="00B71257">
        <w:rPr>
          <w:rFonts w:ascii="Palatino Linotype" w:hAnsi="Palatino Linotype"/>
          <w:color w:val="auto"/>
          <w:sz w:val="20"/>
          <w:szCs w:val="20"/>
          <w:lang w:val="en-GB"/>
        </w:rPr>
        <w:t xml:space="preserve">in </w:t>
      </w:r>
      <w:r w:rsidR="00CE6A61" w:rsidRPr="00B71257">
        <w:rPr>
          <w:rFonts w:ascii="Palatino Linotype" w:hAnsi="Palatino Linotype"/>
          <w:color w:val="auto"/>
          <w:sz w:val="20"/>
          <w:szCs w:val="20"/>
          <w:lang w:val="en-GB"/>
        </w:rPr>
        <w:t>uppercase</w:t>
      </w:r>
      <w:r w:rsidR="006E452E" w:rsidRPr="00B71257">
        <w:rPr>
          <w:rFonts w:ascii="Palatino Linotype" w:hAnsi="Palatino Linotype"/>
          <w:color w:val="auto"/>
          <w:sz w:val="20"/>
          <w:szCs w:val="20"/>
          <w:lang w:val="en-GB"/>
        </w:rPr>
        <w:t xml:space="preserve">; unlike </w:t>
      </w:r>
      <w:r w:rsidR="007269A1" w:rsidRPr="00B71257">
        <w:rPr>
          <w:rFonts w:ascii="Palatino Linotype" w:hAnsi="Palatino Linotype"/>
          <w:color w:val="auto"/>
          <w:sz w:val="20"/>
          <w:szCs w:val="20"/>
          <w:lang w:val="en-GB"/>
        </w:rPr>
        <w:t>months in Spanish, as they are w</w:t>
      </w:r>
      <w:r w:rsidR="00CE6A61" w:rsidRPr="00B71257">
        <w:rPr>
          <w:rFonts w:ascii="Palatino Linotype" w:hAnsi="Palatino Linotype"/>
          <w:color w:val="auto"/>
          <w:sz w:val="20"/>
          <w:szCs w:val="20"/>
          <w:lang w:val="en-GB"/>
        </w:rPr>
        <w:t>ritten all</w:t>
      </w:r>
      <w:r w:rsidR="009451D6" w:rsidRPr="00B71257">
        <w:rPr>
          <w:rFonts w:ascii="Palatino Linotype" w:hAnsi="Palatino Linotype"/>
          <w:color w:val="auto"/>
          <w:sz w:val="20"/>
          <w:szCs w:val="20"/>
          <w:lang w:val="en-GB"/>
        </w:rPr>
        <w:t xml:space="preserve"> in</w:t>
      </w:r>
      <w:r w:rsidR="00CE6A61" w:rsidRPr="00B71257">
        <w:rPr>
          <w:rFonts w:ascii="Palatino Linotype" w:hAnsi="Palatino Linotype"/>
          <w:color w:val="auto"/>
          <w:sz w:val="20"/>
          <w:szCs w:val="20"/>
          <w:lang w:val="en-GB"/>
        </w:rPr>
        <w:t xml:space="preserve"> lowercase</w:t>
      </w:r>
      <w:r w:rsidRPr="00B71257">
        <w:rPr>
          <w:rFonts w:ascii="Palatino Linotype" w:hAnsi="Palatino Linotype"/>
          <w:color w:val="auto"/>
          <w:sz w:val="20"/>
          <w:szCs w:val="20"/>
          <w:lang w:val="en-GB"/>
        </w:rPr>
        <w:t>.</w:t>
      </w:r>
      <w:r w:rsidR="006E452E" w:rsidRPr="00B71257">
        <w:rPr>
          <w:rFonts w:ascii="Palatino Linotype" w:hAnsi="Palatino Linotype"/>
          <w:color w:val="auto"/>
          <w:sz w:val="20"/>
          <w:szCs w:val="20"/>
          <w:lang w:val="en-GB"/>
        </w:rPr>
        <w:t xml:space="preserve"> </w:t>
      </w:r>
    </w:p>
    <w:sectPr w:rsidR="00A43C6C" w:rsidRPr="00B71257" w:rsidSect="0059331F">
      <w:headerReference w:type="even" r:id="rId12"/>
      <w:headerReference w:type="default" r:id="rId13"/>
      <w:headerReference w:type="first" r:id="rId14"/>
      <w:footerReference w:type="first" r:id="rId15"/>
      <w:type w:val="continuous"/>
      <w:pgSz w:w="12240" w:h="15840" w:code="1"/>
      <w:pgMar w:top="1418" w:right="851" w:bottom="1134" w:left="851" w:header="1021"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16BE" w14:textId="77777777" w:rsidR="00BA5F4C" w:rsidRDefault="00BA5F4C">
      <w:pPr>
        <w:spacing w:line="240" w:lineRule="auto"/>
      </w:pPr>
      <w:r>
        <w:separator/>
      </w:r>
    </w:p>
  </w:endnote>
  <w:endnote w:type="continuationSeparator" w:id="0">
    <w:p w14:paraId="2A0A9B6F" w14:textId="77777777" w:rsidR="00BA5F4C" w:rsidRDefault="00BA5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GaramondPro-Bold">
    <w:altName w:val="Cambria"/>
    <w:panose1 w:val="02020702060506020403"/>
    <w:charset w:val="00"/>
    <w:family w:val="roman"/>
    <w:notTrueType/>
    <w:pitch w:val="default"/>
  </w:font>
  <w:font w:name="SymbolProportionalBT-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Adobe Garamond Pro Bold">
    <w:panose1 w:val="02020702060506020403"/>
    <w:charset w:val="00"/>
    <w:family w:val="roman"/>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3DFC" w14:textId="77777777" w:rsidR="00AD0C72" w:rsidRPr="007C1CFF" w:rsidRDefault="00AD0C72" w:rsidP="0098452D">
    <w:pPr>
      <w:pBdr>
        <w:top w:val="single" w:sz="4" w:space="0" w:color="000000"/>
      </w:pBdr>
      <w:tabs>
        <w:tab w:val="right" w:pos="8844"/>
      </w:tabs>
      <w:adjustRightInd w:val="0"/>
      <w:snapToGrid w:val="0"/>
      <w:spacing w:before="480" w:line="100" w:lineRule="exact"/>
      <w:jc w:val="left"/>
      <w:rPr>
        <w:rFonts w:ascii="Adobe Garamond Pro" w:hAnsi="Adobe Garamond Pro"/>
        <w:i/>
        <w:sz w:val="16"/>
        <w:szCs w:val="16"/>
        <w:lang w:val="fr-CH"/>
      </w:rPr>
    </w:pPr>
  </w:p>
  <w:p w14:paraId="0D08CF75" w14:textId="2214836E" w:rsidR="00AD0C72" w:rsidRPr="00125E16" w:rsidRDefault="00AD0C72" w:rsidP="00532CFE">
    <w:pPr>
      <w:tabs>
        <w:tab w:val="right" w:pos="10466"/>
      </w:tabs>
      <w:adjustRightInd w:val="0"/>
      <w:snapToGrid w:val="0"/>
      <w:spacing w:line="240" w:lineRule="auto"/>
      <w:rPr>
        <w:sz w:val="14"/>
        <w:szCs w:val="14"/>
        <w:lang w:val="fr-CH"/>
      </w:rPr>
    </w:pPr>
    <w:r w:rsidRPr="00300902">
      <w:rPr>
        <w:bCs/>
        <w:iCs/>
        <w:sz w:val="14"/>
        <w:szCs w:val="14"/>
      </w:rPr>
      <w:t xml:space="preserve">DOI: </w:t>
    </w:r>
    <w:hyperlink r:id="rId1" w:history="1">
      <w:r w:rsidRPr="00300902">
        <w:rPr>
          <w:rStyle w:val="Hipervnculo"/>
          <w:bCs/>
          <w:iCs/>
          <w:sz w:val="14"/>
          <w:szCs w:val="14"/>
        </w:rPr>
        <w:t>https://doi.org/10.47163/agrociencia.XXX.XXX</w:t>
      </w:r>
    </w:hyperlink>
    <w:r w:rsidRPr="00300902">
      <w:rPr>
        <w:bCs/>
        <w:iCs/>
        <w:sz w:val="14"/>
        <w:szCs w:val="14"/>
      </w:rPr>
      <w:t xml:space="preserve">  </w:t>
    </w:r>
    <w:r w:rsidR="00864E26" w:rsidRPr="00300902">
      <w:rPr>
        <w:bCs/>
        <w:iCs/>
        <w:color w:val="FF0000"/>
        <w:sz w:val="14"/>
        <w:szCs w:val="14"/>
      </w:rPr>
      <w:t>Please do not modify this section</w:t>
    </w:r>
    <w:r w:rsidRPr="00300902">
      <w:rPr>
        <w:bCs/>
        <w:iCs/>
        <w:color w:val="FF0000"/>
        <w:sz w:val="14"/>
        <w:szCs w:val="14"/>
      </w:rPr>
      <w:t>)</w:t>
    </w:r>
    <w:r w:rsidRPr="00125E16">
      <w:rPr>
        <w:sz w:val="14"/>
        <w:szCs w:val="14"/>
        <w:lang w:val="fr-CH"/>
      </w:rPr>
      <w:tab/>
    </w:r>
    <w:r w:rsidR="00300902">
      <w:rPr>
        <w:sz w:val="14"/>
        <w:szCs w:val="14"/>
        <w:lang w:val="fr-CH"/>
      </w:rPr>
      <w:t>Article type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31FE" w14:textId="77777777" w:rsidR="00BA5F4C" w:rsidRDefault="00BA5F4C">
      <w:pPr>
        <w:spacing w:line="240" w:lineRule="auto"/>
      </w:pPr>
      <w:r>
        <w:separator/>
      </w:r>
    </w:p>
  </w:footnote>
  <w:footnote w:type="continuationSeparator" w:id="0">
    <w:p w14:paraId="2AF5CFAF" w14:textId="77777777" w:rsidR="00BA5F4C" w:rsidRDefault="00BA5F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B73A" w14:textId="77777777" w:rsidR="00AD0C72" w:rsidRDefault="00AD0C72" w:rsidP="0067215B">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161D" w14:textId="6A3CC9FA" w:rsidR="00AD0C72" w:rsidRPr="00125E16" w:rsidRDefault="00AD0C72" w:rsidP="00532CFE">
    <w:pPr>
      <w:tabs>
        <w:tab w:val="right" w:pos="10466"/>
      </w:tabs>
      <w:adjustRightInd w:val="0"/>
      <w:snapToGrid w:val="0"/>
      <w:spacing w:line="240" w:lineRule="auto"/>
      <w:rPr>
        <w:sz w:val="14"/>
        <w:szCs w:val="14"/>
      </w:rPr>
    </w:pPr>
    <w:r>
      <w:rPr>
        <w:i/>
        <w:sz w:val="14"/>
        <w:szCs w:val="14"/>
      </w:rPr>
      <w:t xml:space="preserve">Agrociencia </w:t>
    </w:r>
    <w:r w:rsidRPr="00125E16">
      <w:rPr>
        <w:i/>
        <w:sz w:val="14"/>
        <w:szCs w:val="14"/>
        <w:lang w:val="fr-CH"/>
      </w:rPr>
      <w:t>Volumen #, Número #</w:t>
    </w:r>
    <w:r w:rsidRPr="00125E16">
      <w:rPr>
        <w:bCs/>
        <w:iCs/>
        <w:sz w:val="14"/>
        <w:szCs w:val="14"/>
        <w:lang w:val="es-MX"/>
      </w:rPr>
      <w:t>.</w:t>
    </w:r>
    <w:r>
      <w:rPr>
        <w:bCs/>
        <w:iCs/>
        <w:sz w:val="14"/>
        <w:szCs w:val="14"/>
        <w:lang w:val="es-MX"/>
      </w:rPr>
      <w:t xml:space="preserve"> 202</w:t>
    </w:r>
    <w:r w:rsidR="00F10693">
      <w:rPr>
        <w:bCs/>
        <w:iCs/>
        <w:sz w:val="14"/>
        <w:szCs w:val="14"/>
        <w:lang w:val="es-MX"/>
      </w:rPr>
      <w:t>5</w:t>
    </w:r>
    <w:r>
      <w:rPr>
        <w:bCs/>
        <w:iCs/>
        <w:sz w:val="14"/>
        <w:szCs w:val="14"/>
        <w:lang w:val="es-MX"/>
      </w:rPr>
      <w:t>.</w:t>
    </w:r>
    <w:r w:rsidRPr="00125E16">
      <w:rPr>
        <w:sz w:val="14"/>
        <w:szCs w:val="14"/>
      </w:rPr>
      <w:tab/>
    </w:r>
    <w:r w:rsidRPr="00125E16">
      <w:rPr>
        <w:sz w:val="14"/>
        <w:szCs w:val="14"/>
      </w:rPr>
      <w:fldChar w:fldCharType="begin"/>
    </w:r>
    <w:r w:rsidRPr="00125E16">
      <w:rPr>
        <w:sz w:val="14"/>
        <w:szCs w:val="14"/>
      </w:rPr>
      <w:instrText xml:space="preserve"> PAGE   \* MERGEFORMAT </w:instrText>
    </w:r>
    <w:r w:rsidRPr="00125E16">
      <w:rPr>
        <w:sz w:val="14"/>
        <w:szCs w:val="14"/>
      </w:rPr>
      <w:fldChar w:fldCharType="separate"/>
    </w:r>
    <w:r w:rsidR="00DC6596">
      <w:rPr>
        <w:sz w:val="14"/>
        <w:szCs w:val="14"/>
      </w:rPr>
      <w:t>2</w:t>
    </w:r>
    <w:r w:rsidRPr="00125E16">
      <w:rPr>
        <w:sz w:val="14"/>
        <w:szCs w:val="14"/>
      </w:rPr>
      <w:fldChar w:fldCharType="end"/>
    </w:r>
    <w:r w:rsidRPr="00125E16">
      <w:rPr>
        <w:sz w:val="14"/>
        <w:szCs w:val="14"/>
      </w:rPr>
      <w:t xml:space="preserve"> of </w:t>
    </w:r>
    <w:r w:rsidRPr="00125E16">
      <w:rPr>
        <w:sz w:val="14"/>
        <w:szCs w:val="14"/>
      </w:rPr>
      <w:fldChar w:fldCharType="begin"/>
    </w:r>
    <w:r w:rsidRPr="00125E16">
      <w:rPr>
        <w:sz w:val="14"/>
        <w:szCs w:val="14"/>
      </w:rPr>
      <w:instrText xml:space="preserve"> NUMPAGES   \* MERGEFORMAT </w:instrText>
    </w:r>
    <w:r w:rsidRPr="00125E16">
      <w:rPr>
        <w:sz w:val="14"/>
        <w:szCs w:val="14"/>
      </w:rPr>
      <w:fldChar w:fldCharType="separate"/>
    </w:r>
    <w:r w:rsidR="00DC6596">
      <w:rPr>
        <w:sz w:val="14"/>
        <w:szCs w:val="14"/>
      </w:rPr>
      <w:t>6</w:t>
    </w:r>
    <w:r w:rsidRPr="00125E16">
      <w:rPr>
        <w:sz w:val="14"/>
        <w:szCs w:val="14"/>
      </w:rPr>
      <w:fldChar w:fldCharType="end"/>
    </w:r>
  </w:p>
  <w:p w14:paraId="093D1541" w14:textId="77777777" w:rsidR="00AD0C72" w:rsidRPr="008C3B47" w:rsidRDefault="00AD0C72" w:rsidP="0098452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5529"/>
      <w:gridCol w:w="2685"/>
      <w:gridCol w:w="2273"/>
    </w:tblGrid>
    <w:tr w:rsidR="00AD0C72" w:rsidRPr="00532CFE" w14:paraId="3B2DA1C0" w14:textId="77777777" w:rsidTr="004D4576">
      <w:trPr>
        <w:trHeight w:val="428"/>
      </w:trPr>
      <w:tc>
        <w:tcPr>
          <w:tcW w:w="5529" w:type="dxa"/>
          <w:shd w:val="clear" w:color="auto" w:fill="auto"/>
          <w:vAlign w:val="center"/>
        </w:tcPr>
        <w:p w14:paraId="4BA4ABD4" w14:textId="51BC67C2" w:rsidR="00AD0C72" w:rsidRPr="008C41A6" w:rsidRDefault="00AD0C72" w:rsidP="00532CFE">
          <w:pPr>
            <w:pStyle w:val="Encabezado"/>
            <w:pBdr>
              <w:bottom w:val="none" w:sz="0" w:space="0" w:color="auto"/>
            </w:pBdr>
            <w:jc w:val="left"/>
            <w:rPr>
              <w:rFonts w:eastAsia="DengXian"/>
              <w:b/>
              <w:bCs/>
            </w:rPr>
          </w:pPr>
        </w:p>
      </w:tc>
      <w:tc>
        <w:tcPr>
          <w:tcW w:w="2685" w:type="dxa"/>
          <w:shd w:val="clear" w:color="auto" w:fill="auto"/>
          <w:vAlign w:val="center"/>
        </w:tcPr>
        <w:p w14:paraId="0760C414" w14:textId="77777777" w:rsidR="00AD0C72" w:rsidRPr="008C41A6" w:rsidRDefault="00AD0C72" w:rsidP="00532CFE">
          <w:pPr>
            <w:pStyle w:val="Encabezado"/>
            <w:pBdr>
              <w:bottom w:val="none" w:sz="0" w:space="0" w:color="auto"/>
            </w:pBdr>
            <w:rPr>
              <w:rFonts w:eastAsia="DengXian"/>
              <w:b/>
              <w:bCs/>
            </w:rPr>
          </w:pPr>
        </w:p>
      </w:tc>
      <w:tc>
        <w:tcPr>
          <w:tcW w:w="2273" w:type="dxa"/>
          <w:shd w:val="clear" w:color="auto" w:fill="auto"/>
          <w:vAlign w:val="center"/>
        </w:tcPr>
        <w:p w14:paraId="264EE180" w14:textId="77777777" w:rsidR="00AD0C72" w:rsidRPr="008C41A6" w:rsidRDefault="00AD0C72" w:rsidP="006F7231">
          <w:pPr>
            <w:pStyle w:val="Encabezado"/>
            <w:pBdr>
              <w:bottom w:val="none" w:sz="0" w:space="0" w:color="auto"/>
            </w:pBdr>
            <w:jc w:val="right"/>
            <w:rPr>
              <w:rFonts w:eastAsia="DengXian"/>
              <w:b/>
              <w:bCs/>
            </w:rPr>
          </w:pPr>
          <w:r>
            <w:rPr>
              <w:rFonts w:eastAsia="DengXian"/>
              <w:b/>
              <w:bCs/>
              <w:lang w:val="es-MX" w:eastAsia="es-MX"/>
            </w:rPr>
            <w:drawing>
              <wp:inline distT="0" distB="0" distL="0" distR="0" wp14:anchorId="27C9BC39" wp14:editId="0146AE3A">
                <wp:extent cx="1201580" cy="269025"/>
                <wp:effectExtent l="0" t="0" r="0" b="0"/>
                <wp:docPr id="3" name="Imagen 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bujo&#10;&#10;Descripción generada automáticamente"/>
                        <pic:cNvPicPr/>
                      </pic:nvPicPr>
                      <pic:blipFill rotWithShape="1">
                        <a:blip r:embed="rId1">
                          <a:extLst>
                            <a:ext uri="{28A0092B-C50C-407E-A947-70E740481C1C}">
                              <a14:useLocalDpi xmlns:a14="http://schemas.microsoft.com/office/drawing/2010/main" val="0"/>
                            </a:ext>
                          </a:extLst>
                        </a:blip>
                        <a:srcRect l="3975" t="18557" r="20567" b="8508"/>
                        <a:stretch/>
                      </pic:blipFill>
                      <pic:spPr bwMode="auto">
                        <a:xfrm>
                          <a:off x="0" y="0"/>
                          <a:ext cx="1267026" cy="2836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60A309B5" w14:textId="77777777" w:rsidR="00AD0C72" w:rsidRPr="002D55BA" w:rsidRDefault="00AD0C72" w:rsidP="0098452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3E2AA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A477A1"/>
    <w:multiLevelType w:val="multilevel"/>
    <w:tmpl w:val="6B14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D02AC"/>
    <w:multiLevelType w:val="hybridMultilevel"/>
    <w:tmpl w:val="86422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15:restartNumberingAfterBreak="0">
    <w:nsid w:val="77443D3B"/>
    <w:multiLevelType w:val="hybridMultilevel"/>
    <w:tmpl w:val="500A1CCE"/>
    <w:lvl w:ilvl="0" w:tplc="67CC7470">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16cid:durableId="1273365013">
    <w:abstractNumId w:val="5"/>
  </w:num>
  <w:num w:numId="2" w16cid:durableId="1680622434">
    <w:abstractNumId w:val="8"/>
  </w:num>
  <w:num w:numId="3" w16cid:durableId="1083335617">
    <w:abstractNumId w:val="3"/>
  </w:num>
  <w:num w:numId="4" w16cid:durableId="1762414960">
    <w:abstractNumId w:val="6"/>
  </w:num>
  <w:num w:numId="5" w16cid:durableId="1660692249">
    <w:abstractNumId w:val="10"/>
  </w:num>
  <w:num w:numId="6" w16cid:durableId="810437286">
    <w:abstractNumId w:val="2"/>
  </w:num>
  <w:num w:numId="7" w16cid:durableId="1166241205">
    <w:abstractNumId w:val="10"/>
  </w:num>
  <w:num w:numId="8" w16cid:durableId="1039204391">
    <w:abstractNumId w:val="2"/>
  </w:num>
  <w:num w:numId="9" w16cid:durableId="1024286794">
    <w:abstractNumId w:val="10"/>
  </w:num>
  <w:num w:numId="10" w16cid:durableId="899050197">
    <w:abstractNumId w:val="2"/>
  </w:num>
  <w:num w:numId="11" w16cid:durableId="2070686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83319">
    <w:abstractNumId w:val="11"/>
  </w:num>
  <w:num w:numId="13" w16cid:durableId="202711780">
    <w:abstractNumId w:val="10"/>
  </w:num>
  <w:num w:numId="14" w16cid:durableId="1549148997">
    <w:abstractNumId w:val="2"/>
  </w:num>
  <w:num w:numId="15" w16cid:durableId="1041512131">
    <w:abstractNumId w:val="1"/>
  </w:num>
  <w:num w:numId="16" w16cid:durableId="250700821">
    <w:abstractNumId w:val="9"/>
  </w:num>
  <w:num w:numId="17" w16cid:durableId="353653411">
    <w:abstractNumId w:val="7"/>
  </w:num>
  <w:num w:numId="18" w16cid:durableId="1566065391">
    <w:abstractNumId w:val="12"/>
  </w:num>
  <w:num w:numId="19" w16cid:durableId="1789615608">
    <w:abstractNumId w:val="4"/>
  </w:num>
  <w:num w:numId="20" w16cid:durableId="148092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32"/>
    <w:rsid w:val="00016DAD"/>
    <w:rsid w:val="000222B9"/>
    <w:rsid w:val="000342C2"/>
    <w:rsid w:val="00040C58"/>
    <w:rsid w:val="0005161C"/>
    <w:rsid w:val="00051BFF"/>
    <w:rsid w:val="00052B05"/>
    <w:rsid w:val="000651A3"/>
    <w:rsid w:val="00090FA9"/>
    <w:rsid w:val="000A2BE9"/>
    <w:rsid w:val="000B10E1"/>
    <w:rsid w:val="000D0842"/>
    <w:rsid w:val="000D139F"/>
    <w:rsid w:val="000D6CEC"/>
    <w:rsid w:val="000D76AC"/>
    <w:rsid w:val="000E02D7"/>
    <w:rsid w:val="000E37BD"/>
    <w:rsid w:val="000F062C"/>
    <w:rsid w:val="000F4903"/>
    <w:rsid w:val="000F561D"/>
    <w:rsid w:val="0010776C"/>
    <w:rsid w:val="00110C44"/>
    <w:rsid w:val="00112A4A"/>
    <w:rsid w:val="0012423C"/>
    <w:rsid w:val="00125720"/>
    <w:rsid w:val="00125E16"/>
    <w:rsid w:val="00126DDC"/>
    <w:rsid w:val="001271DB"/>
    <w:rsid w:val="001340D9"/>
    <w:rsid w:val="001353A3"/>
    <w:rsid w:val="00137701"/>
    <w:rsid w:val="0014068A"/>
    <w:rsid w:val="0015288D"/>
    <w:rsid w:val="001649FC"/>
    <w:rsid w:val="00171976"/>
    <w:rsid w:val="00175363"/>
    <w:rsid w:val="00180E1D"/>
    <w:rsid w:val="001845A8"/>
    <w:rsid w:val="00185185"/>
    <w:rsid w:val="00190542"/>
    <w:rsid w:val="00191958"/>
    <w:rsid w:val="00195449"/>
    <w:rsid w:val="00196F84"/>
    <w:rsid w:val="001971A9"/>
    <w:rsid w:val="001A242A"/>
    <w:rsid w:val="001A4927"/>
    <w:rsid w:val="001C6B65"/>
    <w:rsid w:val="001E18D0"/>
    <w:rsid w:val="001E2AEB"/>
    <w:rsid w:val="001E6B0E"/>
    <w:rsid w:val="001E6E0F"/>
    <w:rsid w:val="001E7F54"/>
    <w:rsid w:val="001F373C"/>
    <w:rsid w:val="001F5E14"/>
    <w:rsid w:val="001F6F95"/>
    <w:rsid w:val="001F7CD3"/>
    <w:rsid w:val="00205AE5"/>
    <w:rsid w:val="002065E0"/>
    <w:rsid w:val="00216129"/>
    <w:rsid w:val="002254A8"/>
    <w:rsid w:val="00230ADE"/>
    <w:rsid w:val="0025198E"/>
    <w:rsid w:val="00257993"/>
    <w:rsid w:val="00261375"/>
    <w:rsid w:val="002650E7"/>
    <w:rsid w:val="00270FDA"/>
    <w:rsid w:val="002722EE"/>
    <w:rsid w:val="00273F7E"/>
    <w:rsid w:val="00274E36"/>
    <w:rsid w:val="002765F1"/>
    <w:rsid w:val="00281DD9"/>
    <w:rsid w:val="00290189"/>
    <w:rsid w:val="002969DF"/>
    <w:rsid w:val="00297B58"/>
    <w:rsid w:val="002A0A78"/>
    <w:rsid w:val="002A1E5F"/>
    <w:rsid w:val="002B7CCE"/>
    <w:rsid w:val="002C6454"/>
    <w:rsid w:val="002D1F51"/>
    <w:rsid w:val="002D55BA"/>
    <w:rsid w:val="002E0CE2"/>
    <w:rsid w:val="002E364B"/>
    <w:rsid w:val="002F498F"/>
    <w:rsid w:val="00300902"/>
    <w:rsid w:val="00301029"/>
    <w:rsid w:val="003046B7"/>
    <w:rsid w:val="003131BA"/>
    <w:rsid w:val="0031744E"/>
    <w:rsid w:val="00324479"/>
    <w:rsid w:val="00325CE6"/>
    <w:rsid w:val="00326141"/>
    <w:rsid w:val="003301E6"/>
    <w:rsid w:val="003307EA"/>
    <w:rsid w:val="00331BB0"/>
    <w:rsid w:val="00332B91"/>
    <w:rsid w:val="00332DB4"/>
    <w:rsid w:val="003330DE"/>
    <w:rsid w:val="003350E5"/>
    <w:rsid w:val="003434D8"/>
    <w:rsid w:val="003454B8"/>
    <w:rsid w:val="00345623"/>
    <w:rsid w:val="0035340B"/>
    <w:rsid w:val="0036255D"/>
    <w:rsid w:val="00372492"/>
    <w:rsid w:val="0037788C"/>
    <w:rsid w:val="003947EA"/>
    <w:rsid w:val="003A5D62"/>
    <w:rsid w:val="003A7C40"/>
    <w:rsid w:val="003B3D5B"/>
    <w:rsid w:val="003B505A"/>
    <w:rsid w:val="003D0525"/>
    <w:rsid w:val="003D1B18"/>
    <w:rsid w:val="003E0BB0"/>
    <w:rsid w:val="003E4FEC"/>
    <w:rsid w:val="003F36C1"/>
    <w:rsid w:val="003F4D0E"/>
    <w:rsid w:val="00401D30"/>
    <w:rsid w:val="00403BEA"/>
    <w:rsid w:val="00410F35"/>
    <w:rsid w:val="00411FE6"/>
    <w:rsid w:val="0041236F"/>
    <w:rsid w:val="00415771"/>
    <w:rsid w:val="00416FB5"/>
    <w:rsid w:val="00442BED"/>
    <w:rsid w:val="0045200E"/>
    <w:rsid w:val="00457A76"/>
    <w:rsid w:val="00467E1C"/>
    <w:rsid w:val="004733F9"/>
    <w:rsid w:val="00483BEA"/>
    <w:rsid w:val="004860FD"/>
    <w:rsid w:val="004867DA"/>
    <w:rsid w:val="00491D98"/>
    <w:rsid w:val="00493033"/>
    <w:rsid w:val="004951B7"/>
    <w:rsid w:val="004B5A75"/>
    <w:rsid w:val="004B6DC6"/>
    <w:rsid w:val="004C0CC6"/>
    <w:rsid w:val="004C207F"/>
    <w:rsid w:val="004C4FDE"/>
    <w:rsid w:val="004D0526"/>
    <w:rsid w:val="004D2716"/>
    <w:rsid w:val="004D4576"/>
    <w:rsid w:val="004D5BEC"/>
    <w:rsid w:val="004D64AF"/>
    <w:rsid w:val="004D6CB8"/>
    <w:rsid w:val="004D79C7"/>
    <w:rsid w:val="004E0399"/>
    <w:rsid w:val="004E3255"/>
    <w:rsid w:val="004E5C8F"/>
    <w:rsid w:val="004F01EA"/>
    <w:rsid w:val="004F132C"/>
    <w:rsid w:val="004F410A"/>
    <w:rsid w:val="00502F97"/>
    <w:rsid w:val="0050416D"/>
    <w:rsid w:val="0050419F"/>
    <w:rsid w:val="0050533A"/>
    <w:rsid w:val="00507DE1"/>
    <w:rsid w:val="00513A32"/>
    <w:rsid w:val="00525541"/>
    <w:rsid w:val="00525836"/>
    <w:rsid w:val="00532CFE"/>
    <w:rsid w:val="00533BBB"/>
    <w:rsid w:val="0054329A"/>
    <w:rsid w:val="005544CF"/>
    <w:rsid w:val="005614F2"/>
    <w:rsid w:val="005652EF"/>
    <w:rsid w:val="005663F6"/>
    <w:rsid w:val="0057700E"/>
    <w:rsid w:val="0057771E"/>
    <w:rsid w:val="00583650"/>
    <w:rsid w:val="00583C3B"/>
    <w:rsid w:val="005930C7"/>
    <w:rsid w:val="0059331F"/>
    <w:rsid w:val="005B215D"/>
    <w:rsid w:val="005C0EAE"/>
    <w:rsid w:val="005C542D"/>
    <w:rsid w:val="005C737B"/>
    <w:rsid w:val="005D3FA5"/>
    <w:rsid w:val="005D4019"/>
    <w:rsid w:val="005E3936"/>
    <w:rsid w:val="005F10D7"/>
    <w:rsid w:val="005F5CBA"/>
    <w:rsid w:val="006134C4"/>
    <w:rsid w:val="00620594"/>
    <w:rsid w:val="006212BD"/>
    <w:rsid w:val="00621AF7"/>
    <w:rsid w:val="006224DB"/>
    <w:rsid w:val="00622B44"/>
    <w:rsid w:val="00623A78"/>
    <w:rsid w:val="006303B8"/>
    <w:rsid w:val="00630EB5"/>
    <w:rsid w:val="00635C3B"/>
    <w:rsid w:val="0065278A"/>
    <w:rsid w:val="006569AD"/>
    <w:rsid w:val="00661DCA"/>
    <w:rsid w:val="00671A42"/>
    <w:rsid w:val="0067215B"/>
    <w:rsid w:val="006739C0"/>
    <w:rsid w:val="00674C8E"/>
    <w:rsid w:val="006826F8"/>
    <w:rsid w:val="00690722"/>
    <w:rsid w:val="00690D1D"/>
    <w:rsid w:val="00692393"/>
    <w:rsid w:val="00697BBF"/>
    <w:rsid w:val="006A34F9"/>
    <w:rsid w:val="006A3C6E"/>
    <w:rsid w:val="006A4B80"/>
    <w:rsid w:val="006B1856"/>
    <w:rsid w:val="006B1E32"/>
    <w:rsid w:val="006B31F6"/>
    <w:rsid w:val="006D6039"/>
    <w:rsid w:val="006E452E"/>
    <w:rsid w:val="006E5DD2"/>
    <w:rsid w:val="006F1E0A"/>
    <w:rsid w:val="006F7231"/>
    <w:rsid w:val="007065E6"/>
    <w:rsid w:val="00710528"/>
    <w:rsid w:val="00710DFA"/>
    <w:rsid w:val="007132E4"/>
    <w:rsid w:val="00717DB9"/>
    <w:rsid w:val="00721CC1"/>
    <w:rsid w:val="0072305D"/>
    <w:rsid w:val="00725738"/>
    <w:rsid w:val="007269A1"/>
    <w:rsid w:val="00732758"/>
    <w:rsid w:val="007355B1"/>
    <w:rsid w:val="00735D54"/>
    <w:rsid w:val="007366AB"/>
    <w:rsid w:val="007409BC"/>
    <w:rsid w:val="007418DC"/>
    <w:rsid w:val="00746E0A"/>
    <w:rsid w:val="00776635"/>
    <w:rsid w:val="007810E5"/>
    <w:rsid w:val="0078256A"/>
    <w:rsid w:val="00784DF7"/>
    <w:rsid w:val="00790BBC"/>
    <w:rsid w:val="0079289A"/>
    <w:rsid w:val="007A463C"/>
    <w:rsid w:val="007C0A8B"/>
    <w:rsid w:val="007C1CFF"/>
    <w:rsid w:val="007C40D1"/>
    <w:rsid w:val="007E2005"/>
    <w:rsid w:val="007E36CD"/>
    <w:rsid w:val="007E704A"/>
    <w:rsid w:val="007F2286"/>
    <w:rsid w:val="007F7B7E"/>
    <w:rsid w:val="00804EE0"/>
    <w:rsid w:val="00805AA2"/>
    <w:rsid w:val="00817168"/>
    <w:rsid w:val="00825A5F"/>
    <w:rsid w:val="0083027F"/>
    <w:rsid w:val="00832B90"/>
    <w:rsid w:val="00832F6A"/>
    <w:rsid w:val="00835276"/>
    <w:rsid w:val="00844B99"/>
    <w:rsid w:val="00844C47"/>
    <w:rsid w:val="00847878"/>
    <w:rsid w:val="00850639"/>
    <w:rsid w:val="00855D0A"/>
    <w:rsid w:val="008621CB"/>
    <w:rsid w:val="00864E26"/>
    <w:rsid w:val="0086608A"/>
    <w:rsid w:val="00873E0C"/>
    <w:rsid w:val="008A4AD8"/>
    <w:rsid w:val="008A6702"/>
    <w:rsid w:val="008A74BF"/>
    <w:rsid w:val="008B011A"/>
    <w:rsid w:val="008B03F8"/>
    <w:rsid w:val="008B384B"/>
    <w:rsid w:val="008C2D58"/>
    <w:rsid w:val="008C41A6"/>
    <w:rsid w:val="008C6406"/>
    <w:rsid w:val="008C72B3"/>
    <w:rsid w:val="008D30DE"/>
    <w:rsid w:val="008E061C"/>
    <w:rsid w:val="008E2853"/>
    <w:rsid w:val="008E61FF"/>
    <w:rsid w:val="008F087A"/>
    <w:rsid w:val="008F228E"/>
    <w:rsid w:val="008F4E8E"/>
    <w:rsid w:val="008F6958"/>
    <w:rsid w:val="00900717"/>
    <w:rsid w:val="009039D6"/>
    <w:rsid w:val="00907533"/>
    <w:rsid w:val="00907BCF"/>
    <w:rsid w:val="009145B6"/>
    <w:rsid w:val="00914E4B"/>
    <w:rsid w:val="00915E7C"/>
    <w:rsid w:val="009206B7"/>
    <w:rsid w:val="00921F79"/>
    <w:rsid w:val="0092383C"/>
    <w:rsid w:val="00941B2B"/>
    <w:rsid w:val="00943D20"/>
    <w:rsid w:val="009451D6"/>
    <w:rsid w:val="00946C15"/>
    <w:rsid w:val="00950BB4"/>
    <w:rsid w:val="009567EF"/>
    <w:rsid w:val="00977B45"/>
    <w:rsid w:val="0098452D"/>
    <w:rsid w:val="00985FC4"/>
    <w:rsid w:val="00994B56"/>
    <w:rsid w:val="009958FA"/>
    <w:rsid w:val="00996743"/>
    <w:rsid w:val="009971FD"/>
    <w:rsid w:val="00997E66"/>
    <w:rsid w:val="009B1BC1"/>
    <w:rsid w:val="009B225F"/>
    <w:rsid w:val="009B2BCC"/>
    <w:rsid w:val="009B4F44"/>
    <w:rsid w:val="009C0756"/>
    <w:rsid w:val="009C343E"/>
    <w:rsid w:val="009C4836"/>
    <w:rsid w:val="009D0401"/>
    <w:rsid w:val="009D54BC"/>
    <w:rsid w:val="009D5A9B"/>
    <w:rsid w:val="009E11F7"/>
    <w:rsid w:val="009E3D8E"/>
    <w:rsid w:val="009F70E6"/>
    <w:rsid w:val="00A04886"/>
    <w:rsid w:val="00A13C15"/>
    <w:rsid w:val="00A17241"/>
    <w:rsid w:val="00A20793"/>
    <w:rsid w:val="00A33EC2"/>
    <w:rsid w:val="00A34DE3"/>
    <w:rsid w:val="00A379B5"/>
    <w:rsid w:val="00A426CF"/>
    <w:rsid w:val="00A43C6C"/>
    <w:rsid w:val="00A44F77"/>
    <w:rsid w:val="00A4608F"/>
    <w:rsid w:val="00A61887"/>
    <w:rsid w:val="00A810CC"/>
    <w:rsid w:val="00A815B9"/>
    <w:rsid w:val="00A849E4"/>
    <w:rsid w:val="00A95BD3"/>
    <w:rsid w:val="00AA2C3F"/>
    <w:rsid w:val="00AA3A60"/>
    <w:rsid w:val="00AC27BA"/>
    <w:rsid w:val="00AC47BA"/>
    <w:rsid w:val="00AC649D"/>
    <w:rsid w:val="00AD0C72"/>
    <w:rsid w:val="00AD2B87"/>
    <w:rsid w:val="00AD375F"/>
    <w:rsid w:val="00AE1BDD"/>
    <w:rsid w:val="00AE4256"/>
    <w:rsid w:val="00AE4EA6"/>
    <w:rsid w:val="00AE65EE"/>
    <w:rsid w:val="00AE6DC8"/>
    <w:rsid w:val="00AF59A1"/>
    <w:rsid w:val="00B103F0"/>
    <w:rsid w:val="00B1069D"/>
    <w:rsid w:val="00B11095"/>
    <w:rsid w:val="00B11D4F"/>
    <w:rsid w:val="00B15F2C"/>
    <w:rsid w:val="00B172E3"/>
    <w:rsid w:val="00B25E8D"/>
    <w:rsid w:val="00B26101"/>
    <w:rsid w:val="00B31F64"/>
    <w:rsid w:val="00B332BC"/>
    <w:rsid w:val="00B35FDE"/>
    <w:rsid w:val="00B3765D"/>
    <w:rsid w:val="00B71257"/>
    <w:rsid w:val="00B91FA6"/>
    <w:rsid w:val="00BA5F4C"/>
    <w:rsid w:val="00BB3523"/>
    <w:rsid w:val="00BB39F7"/>
    <w:rsid w:val="00BB587F"/>
    <w:rsid w:val="00BB7D95"/>
    <w:rsid w:val="00BD1491"/>
    <w:rsid w:val="00BF6268"/>
    <w:rsid w:val="00C02026"/>
    <w:rsid w:val="00C1271D"/>
    <w:rsid w:val="00C13B6F"/>
    <w:rsid w:val="00C1705D"/>
    <w:rsid w:val="00C253C4"/>
    <w:rsid w:val="00C30C70"/>
    <w:rsid w:val="00C335B9"/>
    <w:rsid w:val="00C373CC"/>
    <w:rsid w:val="00C56C95"/>
    <w:rsid w:val="00C577A5"/>
    <w:rsid w:val="00C62197"/>
    <w:rsid w:val="00C639FA"/>
    <w:rsid w:val="00C64034"/>
    <w:rsid w:val="00C747D7"/>
    <w:rsid w:val="00C80BE7"/>
    <w:rsid w:val="00C850DA"/>
    <w:rsid w:val="00C85D02"/>
    <w:rsid w:val="00C92CE9"/>
    <w:rsid w:val="00CA1F8A"/>
    <w:rsid w:val="00CA271A"/>
    <w:rsid w:val="00CA5E9C"/>
    <w:rsid w:val="00CC0748"/>
    <w:rsid w:val="00CC3714"/>
    <w:rsid w:val="00CC7D3A"/>
    <w:rsid w:val="00CD0182"/>
    <w:rsid w:val="00CD6945"/>
    <w:rsid w:val="00CE6A61"/>
    <w:rsid w:val="00CE6EC2"/>
    <w:rsid w:val="00CF3C13"/>
    <w:rsid w:val="00CF5A16"/>
    <w:rsid w:val="00CF6BAE"/>
    <w:rsid w:val="00D0067A"/>
    <w:rsid w:val="00D01D76"/>
    <w:rsid w:val="00D03E1B"/>
    <w:rsid w:val="00D07F3D"/>
    <w:rsid w:val="00D11046"/>
    <w:rsid w:val="00D12809"/>
    <w:rsid w:val="00D13483"/>
    <w:rsid w:val="00D15CD7"/>
    <w:rsid w:val="00D2458F"/>
    <w:rsid w:val="00D248B6"/>
    <w:rsid w:val="00D32270"/>
    <w:rsid w:val="00D322F2"/>
    <w:rsid w:val="00D328E3"/>
    <w:rsid w:val="00D43767"/>
    <w:rsid w:val="00D53708"/>
    <w:rsid w:val="00D57F1E"/>
    <w:rsid w:val="00D60258"/>
    <w:rsid w:val="00D616DB"/>
    <w:rsid w:val="00D648D7"/>
    <w:rsid w:val="00D76CB8"/>
    <w:rsid w:val="00D77381"/>
    <w:rsid w:val="00D81C1A"/>
    <w:rsid w:val="00D8362F"/>
    <w:rsid w:val="00D85788"/>
    <w:rsid w:val="00D91849"/>
    <w:rsid w:val="00DB5BD0"/>
    <w:rsid w:val="00DB6215"/>
    <w:rsid w:val="00DC12E1"/>
    <w:rsid w:val="00DC4AE5"/>
    <w:rsid w:val="00DC4E4E"/>
    <w:rsid w:val="00DC57ED"/>
    <w:rsid w:val="00DC6596"/>
    <w:rsid w:val="00DD4714"/>
    <w:rsid w:val="00DE40B7"/>
    <w:rsid w:val="00DE4CB1"/>
    <w:rsid w:val="00DE56DB"/>
    <w:rsid w:val="00DF3B4E"/>
    <w:rsid w:val="00E04904"/>
    <w:rsid w:val="00E064D2"/>
    <w:rsid w:val="00E069F5"/>
    <w:rsid w:val="00E075EA"/>
    <w:rsid w:val="00E16FDC"/>
    <w:rsid w:val="00E200F2"/>
    <w:rsid w:val="00E234FB"/>
    <w:rsid w:val="00E25860"/>
    <w:rsid w:val="00E330F3"/>
    <w:rsid w:val="00E36C04"/>
    <w:rsid w:val="00E5611B"/>
    <w:rsid w:val="00E625C9"/>
    <w:rsid w:val="00E63CCE"/>
    <w:rsid w:val="00E741C7"/>
    <w:rsid w:val="00E7454A"/>
    <w:rsid w:val="00E82415"/>
    <w:rsid w:val="00E86BCE"/>
    <w:rsid w:val="00E96A25"/>
    <w:rsid w:val="00EA0255"/>
    <w:rsid w:val="00EA654F"/>
    <w:rsid w:val="00EB4B25"/>
    <w:rsid w:val="00EC425E"/>
    <w:rsid w:val="00ED3BDB"/>
    <w:rsid w:val="00ED46E0"/>
    <w:rsid w:val="00ED5717"/>
    <w:rsid w:val="00EF2209"/>
    <w:rsid w:val="00EF4CBD"/>
    <w:rsid w:val="00F050BE"/>
    <w:rsid w:val="00F0572B"/>
    <w:rsid w:val="00F0684F"/>
    <w:rsid w:val="00F07C65"/>
    <w:rsid w:val="00F10693"/>
    <w:rsid w:val="00F16066"/>
    <w:rsid w:val="00F2204F"/>
    <w:rsid w:val="00F234DB"/>
    <w:rsid w:val="00F259FF"/>
    <w:rsid w:val="00F33DEF"/>
    <w:rsid w:val="00F475A6"/>
    <w:rsid w:val="00F6641C"/>
    <w:rsid w:val="00F9189C"/>
    <w:rsid w:val="00F97769"/>
    <w:rsid w:val="00FA179F"/>
    <w:rsid w:val="00FA1E31"/>
    <w:rsid w:val="00FC046B"/>
    <w:rsid w:val="00FC185A"/>
    <w:rsid w:val="00FC3E13"/>
    <w:rsid w:val="00FC79C8"/>
    <w:rsid w:val="00FD3878"/>
    <w:rsid w:val="00FF0BD6"/>
    <w:rsid w:val="00FF44D7"/>
    <w:rsid w:val="00FF5856"/>
    <w:rsid w:val="00FF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B430"/>
  <w15:chartTrackingRefBased/>
  <w15:docId w15:val="{C96CEC12-7D21-495E-A9FF-A9502BA7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95"/>
    <w:pPr>
      <w:spacing w:line="260" w:lineRule="atLeast"/>
      <w:jc w:val="both"/>
    </w:pPr>
    <w:rPr>
      <w:rFonts w:ascii="Palatino Linotype" w:hAnsi="Palatino Linotype"/>
      <w:noProof/>
      <w:color w:val="000000"/>
    </w:rPr>
  </w:style>
  <w:style w:type="paragraph" w:styleId="Ttulo1">
    <w:name w:val="heading 1"/>
    <w:basedOn w:val="Normal"/>
    <w:next w:val="Normal"/>
    <w:link w:val="Ttulo1Car"/>
    <w:uiPriority w:val="9"/>
    <w:qFormat/>
    <w:rsid w:val="00A815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15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2572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D437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FF0BD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F0BD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F0BD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F0BD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F0BD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F0BD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FF0BD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F0BD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Encabezado">
    <w:name w:val="header"/>
    <w:basedOn w:val="Normal"/>
    <w:link w:val="EncabezadoCar"/>
    <w:uiPriority w:val="99"/>
    <w:rsid w:val="00FF0BD6"/>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FF0BD6"/>
    <w:rPr>
      <w:rFonts w:ascii="Palatino Linotype" w:hAnsi="Palatino Linotype"/>
      <w:noProof/>
      <w:color w:val="000000"/>
      <w:szCs w:val="18"/>
    </w:rPr>
  </w:style>
  <w:style w:type="paragraph" w:customStyle="1" w:styleId="MDPIheaderjournallogo">
    <w:name w:val="MDPI_header_journal_logo"/>
    <w:qFormat/>
    <w:rsid w:val="00FF0BD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F0BD6"/>
    <w:pPr>
      <w:ind w:firstLine="0"/>
    </w:pPr>
  </w:style>
  <w:style w:type="paragraph" w:customStyle="1" w:styleId="MDPI31text">
    <w:name w:val="MDPI_3.1_text"/>
    <w:qFormat/>
    <w:rsid w:val="006303B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F0BD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F0BD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F0BD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F0BD6"/>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F0BD6"/>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F0BD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F0BD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F0BD6"/>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56C9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F0BD6"/>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F0BD6"/>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FF0BD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FF0BD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F0BD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F0BD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B26101"/>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globo">
    <w:name w:val="Balloon Text"/>
    <w:basedOn w:val="Normal"/>
    <w:link w:val="TextodegloboCar"/>
    <w:uiPriority w:val="99"/>
    <w:rsid w:val="00FF0BD6"/>
    <w:rPr>
      <w:rFonts w:cs="Tahoma"/>
      <w:szCs w:val="18"/>
    </w:rPr>
  </w:style>
  <w:style w:type="character" w:customStyle="1" w:styleId="TextodegloboCar">
    <w:name w:val="Texto de globo Car"/>
    <w:link w:val="Textodeglobo"/>
    <w:uiPriority w:val="99"/>
    <w:rsid w:val="00FF0BD6"/>
    <w:rPr>
      <w:rFonts w:ascii="Palatino Linotype" w:hAnsi="Palatino Linotype" w:cs="Tahoma"/>
      <w:noProof/>
      <w:color w:val="000000"/>
      <w:szCs w:val="18"/>
    </w:rPr>
  </w:style>
  <w:style w:type="character" w:styleId="Nmerodelnea">
    <w:name w:val="line number"/>
    <w:uiPriority w:val="99"/>
    <w:rsid w:val="0057771E"/>
    <w:rPr>
      <w:rFonts w:ascii="Palatino Linotype" w:hAnsi="Palatino Linotype"/>
      <w:sz w:val="16"/>
    </w:rPr>
  </w:style>
  <w:style w:type="table" w:customStyle="1" w:styleId="MDPI41threelinetable">
    <w:name w:val="MDPI_4.1_three_line_table"/>
    <w:basedOn w:val="Tablanormal"/>
    <w:uiPriority w:val="99"/>
    <w:rsid w:val="00FF0BD6"/>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FF0BD6"/>
    <w:rPr>
      <w:color w:val="0000FF"/>
      <w:u w:val="single"/>
    </w:rPr>
  </w:style>
  <w:style w:type="character" w:customStyle="1" w:styleId="Mencinsinresolver1">
    <w:name w:val="Mención sin resolver1"/>
    <w:uiPriority w:val="99"/>
    <w:semiHidden/>
    <w:unhideWhenUsed/>
    <w:rsid w:val="00B91FA6"/>
    <w:rPr>
      <w:color w:val="605E5C"/>
      <w:shd w:val="clear" w:color="auto" w:fill="E1DFDD"/>
    </w:rPr>
  </w:style>
  <w:style w:type="paragraph" w:styleId="Piedepgina">
    <w:name w:val="footer"/>
    <w:basedOn w:val="Normal"/>
    <w:link w:val="PiedepginaCar"/>
    <w:uiPriority w:val="99"/>
    <w:rsid w:val="00FF0BD6"/>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FF0BD6"/>
    <w:rPr>
      <w:rFonts w:ascii="Palatino Linotype" w:hAnsi="Palatino Linotype"/>
      <w:noProof/>
      <w:color w:val="000000"/>
      <w:szCs w:val="18"/>
    </w:rPr>
  </w:style>
  <w:style w:type="table" w:styleId="Tablaconcuadrcula">
    <w:name w:val="Table Grid"/>
    <w:basedOn w:val="Tablanormal"/>
    <w:uiPriority w:val="59"/>
    <w:rsid w:val="00FF0BD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4123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FF0BD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FF0BD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F0BD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FF0BD6"/>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F0BD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F0BD6"/>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FF0BD6"/>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F0BD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F0BD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F0BD6"/>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F0BD6"/>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FF0BD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F0BD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F0BD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FF0BD6"/>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FF0BD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F0BD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F0BD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anormal"/>
    <w:uiPriority w:val="99"/>
    <w:rsid w:val="00FF0BD6"/>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FF0BD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F0BD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F0BD6"/>
  </w:style>
  <w:style w:type="paragraph" w:styleId="Bibliografa">
    <w:name w:val="Bibliography"/>
    <w:basedOn w:val="Normal"/>
    <w:next w:val="Normal"/>
    <w:uiPriority w:val="37"/>
    <w:semiHidden/>
    <w:unhideWhenUsed/>
    <w:rsid w:val="00FF0BD6"/>
  </w:style>
  <w:style w:type="paragraph" w:styleId="Textoindependiente">
    <w:name w:val="Body Text"/>
    <w:link w:val="TextoindependienteCar"/>
    <w:rsid w:val="00FF0BD6"/>
    <w:pPr>
      <w:spacing w:after="120" w:line="340" w:lineRule="atLeast"/>
      <w:jc w:val="both"/>
    </w:pPr>
    <w:rPr>
      <w:rFonts w:ascii="Palatino Linotype" w:hAnsi="Palatino Linotype"/>
      <w:color w:val="000000"/>
      <w:sz w:val="24"/>
      <w:lang w:eastAsia="de-DE"/>
    </w:rPr>
  </w:style>
  <w:style w:type="character" w:customStyle="1" w:styleId="TextoindependienteCar">
    <w:name w:val="Texto independiente Car"/>
    <w:link w:val="Textoindependiente"/>
    <w:rsid w:val="00FF0BD6"/>
    <w:rPr>
      <w:rFonts w:ascii="Palatino Linotype" w:hAnsi="Palatino Linotype"/>
      <w:color w:val="000000"/>
      <w:sz w:val="24"/>
      <w:lang w:eastAsia="de-DE"/>
    </w:rPr>
  </w:style>
  <w:style w:type="character" w:styleId="Refdecomentario">
    <w:name w:val="annotation reference"/>
    <w:rsid w:val="00FF0BD6"/>
    <w:rPr>
      <w:sz w:val="21"/>
      <w:szCs w:val="21"/>
    </w:rPr>
  </w:style>
  <w:style w:type="paragraph" w:styleId="Textocomentario">
    <w:name w:val="annotation text"/>
    <w:basedOn w:val="Normal"/>
    <w:link w:val="TextocomentarioCar"/>
    <w:rsid w:val="00FF0BD6"/>
  </w:style>
  <w:style w:type="character" w:customStyle="1" w:styleId="TextocomentarioCar">
    <w:name w:val="Texto comentario Car"/>
    <w:link w:val="Textocomentario"/>
    <w:rsid w:val="00FF0BD6"/>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FF0BD6"/>
    <w:rPr>
      <w:b/>
      <w:bCs/>
    </w:rPr>
  </w:style>
  <w:style w:type="character" w:customStyle="1" w:styleId="AsuntodelcomentarioCar">
    <w:name w:val="Asunto del comentario Car"/>
    <w:link w:val="Asuntodelcomentario"/>
    <w:rsid w:val="00FF0BD6"/>
    <w:rPr>
      <w:rFonts w:ascii="Palatino Linotype" w:hAnsi="Palatino Linotype"/>
      <w:b/>
      <w:bCs/>
      <w:noProof/>
      <w:color w:val="000000"/>
    </w:rPr>
  </w:style>
  <w:style w:type="character" w:styleId="Refdenotaalfinal">
    <w:name w:val="endnote reference"/>
    <w:rsid w:val="00FF0BD6"/>
    <w:rPr>
      <w:vertAlign w:val="superscript"/>
    </w:rPr>
  </w:style>
  <w:style w:type="paragraph" w:styleId="Textonotaalfinal">
    <w:name w:val="endnote text"/>
    <w:basedOn w:val="Normal"/>
    <w:link w:val="TextonotaalfinalCar"/>
    <w:semiHidden/>
    <w:unhideWhenUsed/>
    <w:rsid w:val="00FF0BD6"/>
    <w:pPr>
      <w:spacing w:line="240" w:lineRule="auto"/>
    </w:pPr>
  </w:style>
  <w:style w:type="character" w:customStyle="1" w:styleId="TextonotaalfinalCar">
    <w:name w:val="Texto nota al final Car"/>
    <w:link w:val="Textonotaalfinal"/>
    <w:semiHidden/>
    <w:rsid w:val="00FF0BD6"/>
    <w:rPr>
      <w:rFonts w:ascii="Palatino Linotype" w:hAnsi="Palatino Linotype"/>
      <w:noProof/>
      <w:color w:val="000000"/>
    </w:rPr>
  </w:style>
  <w:style w:type="character" w:styleId="Hipervnculovisitado">
    <w:name w:val="FollowedHyperlink"/>
    <w:rsid w:val="00FF0BD6"/>
    <w:rPr>
      <w:color w:val="954F72"/>
      <w:u w:val="single"/>
    </w:rPr>
  </w:style>
  <w:style w:type="paragraph" w:styleId="Textonotapie">
    <w:name w:val="footnote text"/>
    <w:basedOn w:val="Normal"/>
    <w:link w:val="TextonotapieCar"/>
    <w:semiHidden/>
    <w:unhideWhenUsed/>
    <w:rsid w:val="00FF0BD6"/>
    <w:pPr>
      <w:spacing w:line="240" w:lineRule="auto"/>
    </w:pPr>
  </w:style>
  <w:style w:type="character" w:customStyle="1" w:styleId="TextonotapieCar">
    <w:name w:val="Texto nota pie Car"/>
    <w:link w:val="Textonotapie"/>
    <w:semiHidden/>
    <w:rsid w:val="00FF0BD6"/>
    <w:rPr>
      <w:rFonts w:ascii="Palatino Linotype" w:hAnsi="Palatino Linotype"/>
      <w:noProof/>
      <w:color w:val="000000"/>
    </w:rPr>
  </w:style>
  <w:style w:type="paragraph" w:styleId="NormalWeb">
    <w:name w:val="Normal (Web)"/>
    <w:basedOn w:val="Normal"/>
    <w:uiPriority w:val="99"/>
    <w:rsid w:val="00FF0BD6"/>
    <w:rPr>
      <w:szCs w:val="24"/>
    </w:rPr>
  </w:style>
  <w:style w:type="paragraph" w:customStyle="1" w:styleId="MsoFootnoteText0">
    <w:name w:val="MsoFootnoteText"/>
    <w:basedOn w:val="NormalWeb"/>
    <w:qFormat/>
    <w:rsid w:val="00FF0BD6"/>
    <w:rPr>
      <w:rFonts w:ascii="Times New Roman" w:hAnsi="Times New Roman"/>
    </w:rPr>
  </w:style>
  <w:style w:type="character" w:styleId="Nmerodepgina">
    <w:name w:val="page number"/>
    <w:rsid w:val="00FF0BD6"/>
  </w:style>
  <w:style w:type="character" w:styleId="Textodelmarcadordeposicin">
    <w:name w:val="Placeholder Text"/>
    <w:uiPriority w:val="99"/>
    <w:semiHidden/>
    <w:rsid w:val="00FF0BD6"/>
    <w:rPr>
      <w:color w:val="808080"/>
    </w:rPr>
  </w:style>
  <w:style w:type="paragraph" w:customStyle="1" w:styleId="MDPI71FootNotes">
    <w:name w:val="MDPI_7.1_FootNotes"/>
    <w:qFormat/>
    <w:rsid w:val="00C335B9"/>
    <w:pPr>
      <w:numPr>
        <w:numId w:val="16"/>
      </w:numPr>
      <w:adjustRightInd w:val="0"/>
      <w:snapToGrid w:val="0"/>
      <w:spacing w:line="228" w:lineRule="auto"/>
      <w:jc w:val="both"/>
    </w:pPr>
    <w:rPr>
      <w:rFonts w:ascii="Palatino Linotype" w:eastAsiaTheme="minorEastAsia" w:hAnsi="Palatino Linotype"/>
      <w:noProof/>
      <w:color w:val="000000"/>
      <w:sz w:val="18"/>
    </w:rPr>
  </w:style>
  <w:style w:type="character" w:customStyle="1" w:styleId="Ttulo3Car">
    <w:name w:val="Título 3 Car"/>
    <w:basedOn w:val="Fuentedeprrafopredeter"/>
    <w:link w:val="Ttulo3"/>
    <w:uiPriority w:val="9"/>
    <w:semiHidden/>
    <w:rsid w:val="00125720"/>
    <w:rPr>
      <w:rFonts w:asciiTheme="majorHAnsi" w:eastAsiaTheme="majorEastAsia" w:hAnsiTheme="majorHAnsi" w:cstheme="majorBidi"/>
      <w:noProof/>
      <w:color w:val="1F3763" w:themeColor="accent1" w:themeShade="7F"/>
      <w:sz w:val="24"/>
      <w:szCs w:val="24"/>
    </w:rPr>
  </w:style>
  <w:style w:type="character" w:customStyle="1" w:styleId="viiyi">
    <w:name w:val="viiyi"/>
    <w:basedOn w:val="Fuentedeprrafopredeter"/>
    <w:rsid w:val="00125720"/>
  </w:style>
  <w:style w:type="character" w:customStyle="1" w:styleId="jlqj4b">
    <w:name w:val="jlqj4b"/>
    <w:basedOn w:val="Fuentedeprrafopredeter"/>
    <w:rsid w:val="00125720"/>
  </w:style>
  <w:style w:type="paragraph" w:customStyle="1" w:styleId="Default">
    <w:name w:val="Default"/>
    <w:rsid w:val="00125720"/>
    <w:pPr>
      <w:autoSpaceDE w:val="0"/>
      <w:autoSpaceDN w:val="0"/>
      <w:adjustRightInd w:val="0"/>
    </w:pPr>
    <w:rPr>
      <w:rFonts w:ascii="Times New Roman" w:hAnsi="Times New Roman"/>
      <w:color w:val="000000"/>
      <w:sz w:val="24"/>
      <w:szCs w:val="24"/>
      <w:lang w:val="es-MX"/>
    </w:rPr>
  </w:style>
  <w:style w:type="character" w:customStyle="1" w:styleId="Ttulo4Car">
    <w:name w:val="Título 4 Car"/>
    <w:basedOn w:val="Fuentedeprrafopredeter"/>
    <w:link w:val="Ttulo4"/>
    <w:uiPriority w:val="9"/>
    <w:semiHidden/>
    <w:rsid w:val="00D43767"/>
    <w:rPr>
      <w:rFonts w:asciiTheme="majorHAnsi" w:eastAsiaTheme="majorEastAsia" w:hAnsiTheme="majorHAnsi" w:cstheme="majorBidi"/>
      <w:i/>
      <w:iCs/>
      <w:noProof/>
      <w:color w:val="2F5496" w:themeColor="accent1" w:themeShade="BF"/>
    </w:rPr>
  </w:style>
  <w:style w:type="character" w:customStyle="1" w:styleId="Ttulo1Car">
    <w:name w:val="Título 1 Car"/>
    <w:basedOn w:val="Fuentedeprrafopredeter"/>
    <w:link w:val="Ttulo1"/>
    <w:uiPriority w:val="9"/>
    <w:rsid w:val="00A815B9"/>
    <w:rPr>
      <w:rFonts w:asciiTheme="majorHAnsi" w:eastAsiaTheme="majorEastAsia" w:hAnsiTheme="majorHAnsi" w:cstheme="majorBidi"/>
      <w:noProof/>
      <w:color w:val="2F5496" w:themeColor="accent1" w:themeShade="BF"/>
      <w:sz w:val="32"/>
      <w:szCs w:val="32"/>
    </w:rPr>
  </w:style>
  <w:style w:type="character" w:customStyle="1" w:styleId="Ttulo2Car">
    <w:name w:val="Título 2 Car"/>
    <w:basedOn w:val="Fuentedeprrafopredeter"/>
    <w:link w:val="Ttulo2"/>
    <w:uiPriority w:val="9"/>
    <w:semiHidden/>
    <w:rsid w:val="00A815B9"/>
    <w:rPr>
      <w:rFonts w:asciiTheme="majorHAnsi" w:eastAsiaTheme="majorEastAsia" w:hAnsiTheme="majorHAnsi" w:cstheme="majorBidi"/>
      <w:noProof/>
      <w:color w:val="2F5496" w:themeColor="accent1" w:themeShade="BF"/>
      <w:sz w:val="26"/>
      <w:szCs w:val="26"/>
    </w:rPr>
  </w:style>
  <w:style w:type="paragraph" w:customStyle="1" w:styleId="u-mb-2">
    <w:name w:val="u-mb-2"/>
    <w:basedOn w:val="Normal"/>
    <w:rsid w:val="00A815B9"/>
    <w:pP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character" w:customStyle="1" w:styleId="authorsname">
    <w:name w:val="authors__name"/>
    <w:basedOn w:val="Fuentedeprrafopredeter"/>
    <w:rsid w:val="00A815B9"/>
  </w:style>
  <w:style w:type="character" w:customStyle="1" w:styleId="Mencinsinresolver2">
    <w:name w:val="Mención sin resolver2"/>
    <w:basedOn w:val="Fuentedeprrafopredeter"/>
    <w:uiPriority w:val="99"/>
    <w:semiHidden/>
    <w:unhideWhenUsed/>
    <w:rsid w:val="006569AD"/>
    <w:rPr>
      <w:color w:val="605E5C"/>
      <w:shd w:val="clear" w:color="auto" w:fill="E1DFDD"/>
    </w:rPr>
  </w:style>
  <w:style w:type="character" w:customStyle="1" w:styleId="fontstyle01">
    <w:name w:val="fontstyle01"/>
    <w:rsid w:val="00F0684F"/>
    <w:rPr>
      <w:rFonts w:ascii="AGaramondPro-Bold" w:hAnsi="AGaramondPro-Bold" w:hint="default"/>
      <w:b/>
      <w:bCs/>
      <w:i w:val="0"/>
      <w:iCs w:val="0"/>
      <w:color w:val="242021"/>
      <w:sz w:val="14"/>
      <w:szCs w:val="14"/>
    </w:rPr>
  </w:style>
  <w:style w:type="character" w:customStyle="1" w:styleId="fontstyle21">
    <w:name w:val="fontstyle21"/>
    <w:rsid w:val="00F0684F"/>
    <w:rPr>
      <w:rFonts w:ascii="SymbolProportionalBT-Regular" w:hAnsi="SymbolProportionalBT-Regular" w:hint="default"/>
      <w:b w:val="0"/>
      <w:bCs w:val="0"/>
      <w:i w:val="0"/>
      <w:iCs w:val="0"/>
      <w:color w:val="242021"/>
      <w:sz w:val="18"/>
      <w:szCs w:val="18"/>
    </w:rPr>
  </w:style>
  <w:style w:type="paragraph" w:customStyle="1" w:styleId="MTtitle">
    <w:name w:val="MT title"/>
    <w:basedOn w:val="Ttulo1"/>
    <w:next w:val="Normal"/>
    <w:link w:val="MTtitleChar"/>
    <w:qFormat/>
    <w:rsid w:val="0059331F"/>
    <w:pPr>
      <w:spacing w:before="120" w:after="120" w:line="240" w:lineRule="auto"/>
      <w:jc w:val="center"/>
    </w:pPr>
    <w:rPr>
      <w:rFonts w:ascii="Palatino Linotype" w:hAnsi="Palatino Linotype"/>
      <w:b/>
      <w:caps/>
      <w:sz w:val="28"/>
      <w:szCs w:val="28"/>
      <w:lang w:val="es-MX" w:eastAsia="en-US"/>
    </w:rPr>
  </w:style>
  <w:style w:type="character" w:customStyle="1" w:styleId="MTtitleChar">
    <w:name w:val="MT title Char"/>
    <w:basedOn w:val="Ttulo1Car"/>
    <w:link w:val="MTtitle"/>
    <w:rsid w:val="0059331F"/>
    <w:rPr>
      <w:rFonts w:ascii="Palatino Linotype" w:eastAsiaTheme="majorEastAsia" w:hAnsi="Palatino Linotype" w:cstheme="majorBidi"/>
      <w:b/>
      <w:caps/>
      <w:noProof/>
      <w:color w:val="2F5496" w:themeColor="accent1" w:themeShade="BF"/>
      <w:sz w:val="28"/>
      <w:szCs w:val="28"/>
      <w:lang w:val="es-MX" w:eastAsia="en-US"/>
    </w:rPr>
  </w:style>
  <w:style w:type="paragraph" w:customStyle="1" w:styleId="ST2">
    <w:name w:val="ST2"/>
    <w:basedOn w:val="Ttulo2"/>
    <w:next w:val="Normal"/>
    <w:link w:val="ST2Char"/>
    <w:qFormat/>
    <w:rsid w:val="008F087A"/>
    <w:pPr>
      <w:keepNext w:val="0"/>
      <w:keepLines w:val="0"/>
      <w:spacing w:before="120" w:after="120" w:line="240" w:lineRule="auto"/>
      <w:jc w:val="center"/>
    </w:pPr>
    <w:rPr>
      <w:rFonts w:ascii="Palatino Linotype" w:eastAsia="Times New Roman" w:hAnsi="Palatino Linotype"/>
      <w:b/>
      <w:bCs/>
      <w:caps/>
      <w:sz w:val="24"/>
      <w:szCs w:val="36"/>
      <w:lang w:val="es-MX" w:eastAsia="es-MX"/>
    </w:rPr>
  </w:style>
  <w:style w:type="character" w:customStyle="1" w:styleId="ST2Char">
    <w:name w:val="ST2 Char"/>
    <w:basedOn w:val="Ttulo2Car"/>
    <w:link w:val="ST2"/>
    <w:rsid w:val="008F087A"/>
    <w:rPr>
      <w:rFonts w:ascii="Palatino Linotype" w:eastAsia="Times New Roman" w:hAnsi="Palatino Linotype" w:cstheme="majorBidi"/>
      <w:b/>
      <w:bCs/>
      <w:caps/>
      <w:noProof/>
      <w:color w:val="2F5496" w:themeColor="accent1" w:themeShade="BF"/>
      <w:sz w:val="24"/>
      <w:szCs w:val="36"/>
      <w:lang w:val="es-MX" w:eastAsia="es-MX"/>
    </w:rPr>
  </w:style>
  <w:style w:type="paragraph" w:styleId="Listaconvietas">
    <w:name w:val="List Bullet"/>
    <w:basedOn w:val="Normal"/>
    <w:uiPriority w:val="99"/>
    <w:unhideWhenUsed/>
    <w:rsid w:val="00301029"/>
    <w:pPr>
      <w:numPr>
        <w:numId w:val="20"/>
      </w:numPr>
      <w:contextualSpacing/>
    </w:pPr>
  </w:style>
  <w:style w:type="character" w:styleId="Textoennegrita">
    <w:name w:val="Strong"/>
    <w:basedOn w:val="Fuentedeprrafopredeter"/>
    <w:uiPriority w:val="22"/>
    <w:qFormat/>
    <w:rsid w:val="00784DF7"/>
    <w:rPr>
      <w:b/>
      <w:bCs/>
    </w:rPr>
  </w:style>
  <w:style w:type="paragraph" w:styleId="HTMLconformatoprevio">
    <w:name w:val="HTML Preformatted"/>
    <w:basedOn w:val="Normal"/>
    <w:link w:val="HTMLconformatoprevioCar"/>
    <w:uiPriority w:val="99"/>
    <w:semiHidden/>
    <w:unhideWhenUsed/>
    <w:rsid w:val="00DB6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color w:val="auto"/>
      <w:lang w:eastAsia="en-US"/>
    </w:rPr>
  </w:style>
  <w:style w:type="character" w:customStyle="1" w:styleId="HTMLconformatoprevioCar">
    <w:name w:val="HTML con formato previo Car"/>
    <w:basedOn w:val="Fuentedeprrafopredeter"/>
    <w:link w:val="HTMLconformatoprevio"/>
    <w:uiPriority w:val="99"/>
    <w:semiHidden/>
    <w:rsid w:val="00DB6215"/>
    <w:rPr>
      <w:rFonts w:ascii="Courier New" w:eastAsia="Times New Roman" w:hAnsi="Courier New" w:cs="Courier New"/>
      <w:lang w:eastAsia="en-US"/>
    </w:rPr>
  </w:style>
  <w:style w:type="character" w:customStyle="1" w:styleId="y2iqfc">
    <w:name w:val="y2iqfc"/>
    <w:basedOn w:val="Fuentedeprrafopredeter"/>
    <w:rsid w:val="00DB6215"/>
  </w:style>
  <w:style w:type="character" w:customStyle="1" w:styleId="Mencinsinresolver3">
    <w:name w:val="Mención sin resolver3"/>
    <w:basedOn w:val="Fuentedeprrafopredeter"/>
    <w:uiPriority w:val="99"/>
    <w:semiHidden/>
    <w:unhideWhenUsed/>
    <w:rsid w:val="00950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9204">
      <w:bodyDiv w:val="1"/>
      <w:marLeft w:val="0"/>
      <w:marRight w:val="0"/>
      <w:marTop w:val="0"/>
      <w:marBottom w:val="0"/>
      <w:divBdr>
        <w:top w:val="none" w:sz="0" w:space="0" w:color="auto"/>
        <w:left w:val="none" w:sz="0" w:space="0" w:color="auto"/>
        <w:bottom w:val="none" w:sz="0" w:space="0" w:color="auto"/>
        <w:right w:val="none" w:sz="0" w:space="0" w:color="auto"/>
      </w:divBdr>
    </w:div>
    <w:div w:id="247469533">
      <w:bodyDiv w:val="1"/>
      <w:marLeft w:val="0"/>
      <w:marRight w:val="0"/>
      <w:marTop w:val="0"/>
      <w:marBottom w:val="0"/>
      <w:divBdr>
        <w:top w:val="none" w:sz="0" w:space="0" w:color="auto"/>
        <w:left w:val="none" w:sz="0" w:space="0" w:color="auto"/>
        <w:bottom w:val="none" w:sz="0" w:space="0" w:color="auto"/>
        <w:right w:val="none" w:sz="0" w:space="0" w:color="auto"/>
      </w:divBdr>
    </w:div>
    <w:div w:id="412628819">
      <w:bodyDiv w:val="1"/>
      <w:marLeft w:val="0"/>
      <w:marRight w:val="0"/>
      <w:marTop w:val="0"/>
      <w:marBottom w:val="0"/>
      <w:divBdr>
        <w:top w:val="none" w:sz="0" w:space="0" w:color="auto"/>
        <w:left w:val="none" w:sz="0" w:space="0" w:color="auto"/>
        <w:bottom w:val="none" w:sz="0" w:space="0" w:color="auto"/>
        <w:right w:val="none" w:sz="0" w:space="0" w:color="auto"/>
      </w:divBdr>
    </w:div>
    <w:div w:id="593245031">
      <w:bodyDiv w:val="1"/>
      <w:marLeft w:val="0"/>
      <w:marRight w:val="0"/>
      <w:marTop w:val="0"/>
      <w:marBottom w:val="0"/>
      <w:divBdr>
        <w:top w:val="none" w:sz="0" w:space="0" w:color="auto"/>
        <w:left w:val="none" w:sz="0" w:space="0" w:color="auto"/>
        <w:bottom w:val="none" w:sz="0" w:space="0" w:color="auto"/>
        <w:right w:val="none" w:sz="0" w:space="0" w:color="auto"/>
      </w:divBdr>
    </w:div>
    <w:div w:id="1254776828">
      <w:bodyDiv w:val="1"/>
      <w:marLeft w:val="0"/>
      <w:marRight w:val="0"/>
      <w:marTop w:val="0"/>
      <w:marBottom w:val="0"/>
      <w:divBdr>
        <w:top w:val="none" w:sz="0" w:space="0" w:color="auto"/>
        <w:left w:val="none" w:sz="0" w:space="0" w:color="auto"/>
        <w:bottom w:val="none" w:sz="0" w:space="0" w:color="auto"/>
        <w:right w:val="none" w:sz="0" w:space="0" w:color="auto"/>
      </w:divBdr>
    </w:div>
    <w:div w:id="1451322762">
      <w:bodyDiv w:val="1"/>
      <w:marLeft w:val="0"/>
      <w:marRight w:val="0"/>
      <w:marTop w:val="0"/>
      <w:marBottom w:val="0"/>
      <w:divBdr>
        <w:top w:val="none" w:sz="0" w:space="0" w:color="auto"/>
        <w:left w:val="none" w:sz="0" w:space="0" w:color="auto"/>
        <w:bottom w:val="none" w:sz="0" w:space="0" w:color="auto"/>
        <w:right w:val="none" w:sz="0" w:space="0" w:color="auto"/>
      </w:divBdr>
    </w:div>
    <w:div w:id="1604995750">
      <w:bodyDiv w:val="1"/>
      <w:marLeft w:val="0"/>
      <w:marRight w:val="0"/>
      <w:marTop w:val="0"/>
      <w:marBottom w:val="0"/>
      <w:divBdr>
        <w:top w:val="none" w:sz="0" w:space="0" w:color="auto"/>
        <w:left w:val="none" w:sz="0" w:space="0" w:color="auto"/>
        <w:bottom w:val="none" w:sz="0" w:space="0" w:color="auto"/>
        <w:right w:val="none" w:sz="0" w:space="0" w:color="auto"/>
      </w:divBdr>
    </w:div>
    <w:div w:id="1942108631">
      <w:bodyDiv w:val="1"/>
      <w:marLeft w:val="0"/>
      <w:marRight w:val="0"/>
      <w:marTop w:val="0"/>
      <w:marBottom w:val="0"/>
      <w:divBdr>
        <w:top w:val="none" w:sz="0" w:space="0" w:color="auto"/>
        <w:left w:val="none" w:sz="0" w:space="0" w:color="auto"/>
        <w:bottom w:val="none" w:sz="0" w:space="0" w:color="auto"/>
        <w:right w:val="none" w:sz="0" w:space="0" w:color="auto"/>
      </w:divBdr>
    </w:div>
    <w:div w:id="2039046300">
      <w:bodyDiv w:val="1"/>
      <w:marLeft w:val="0"/>
      <w:marRight w:val="0"/>
      <w:marTop w:val="0"/>
      <w:marBottom w:val="0"/>
      <w:divBdr>
        <w:top w:val="none" w:sz="0" w:space="0" w:color="auto"/>
        <w:left w:val="none" w:sz="0" w:space="0" w:color="auto"/>
        <w:bottom w:val="none" w:sz="0" w:space="0" w:color="auto"/>
        <w:right w:val="none" w:sz="0" w:space="0" w:color="auto"/>
      </w:divBdr>
      <w:divsChild>
        <w:div w:id="50887091">
          <w:marLeft w:val="0"/>
          <w:marRight w:val="0"/>
          <w:marTop w:val="0"/>
          <w:marBottom w:val="0"/>
          <w:divBdr>
            <w:top w:val="none" w:sz="0" w:space="0" w:color="auto"/>
            <w:left w:val="none" w:sz="0" w:space="0" w:color="auto"/>
            <w:bottom w:val="none" w:sz="0" w:space="0" w:color="auto"/>
            <w:right w:val="none" w:sz="0" w:space="0" w:color="auto"/>
          </w:divBdr>
        </w:div>
        <w:div w:id="150829945">
          <w:marLeft w:val="0"/>
          <w:marRight w:val="0"/>
          <w:marTop w:val="0"/>
          <w:marBottom w:val="0"/>
          <w:divBdr>
            <w:top w:val="none" w:sz="0" w:space="0" w:color="auto"/>
            <w:left w:val="none" w:sz="0" w:space="0" w:color="auto"/>
            <w:bottom w:val="none" w:sz="0" w:space="0" w:color="auto"/>
            <w:right w:val="none" w:sz="0" w:space="0" w:color="auto"/>
          </w:divBdr>
        </w:div>
        <w:div w:id="150945068">
          <w:marLeft w:val="0"/>
          <w:marRight w:val="0"/>
          <w:marTop w:val="0"/>
          <w:marBottom w:val="0"/>
          <w:divBdr>
            <w:top w:val="none" w:sz="0" w:space="0" w:color="auto"/>
            <w:left w:val="none" w:sz="0" w:space="0" w:color="auto"/>
            <w:bottom w:val="none" w:sz="0" w:space="0" w:color="auto"/>
            <w:right w:val="none" w:sz="0" w:space="0" w:color="auto"/>
          </w:divBdr>
        </w:div>
        <w:div w:id="151071797">
          <w:marLeft w:val="0"/>
          <w:marRight w:val="0"/>
          <w:marTop w:val="0"/>
          <w:marBottom w:val="0"/>
          <w:divBdr>
            <w:top w:val="none" w:sz="0" w:space="0" w:color="auto"/>
            <w:left w:val="none" w:sz="0" w:space="0" w:color="auto"/>
            <w:bottom w:val="none" w:sz="0" w:space="0" w:color="auto"/>
            <w:right w:val="none" w:sz="0" w:space="0" w:color="auto"/>
          </w:divBdr>
        </w:div>
        <w:div w:id="218059301">
          <w:marLeft w:val="0"/>
          <w:marRight w:val="0"/>
          <w:marTop w:val="0"/>
          <w:marBottom w:val="0"/>
          <w:divBdr>
            <w:top w:val="none" w:sz="0" w:space="0" w:color="auto"/>
            <w:left w:val="none" w:sz="0" w:space="0" w:color="auto"/>
            <w:bottom w:val="none" w:sz="0" w:space="0" w:color="auto"/>
            <w:right w:val="none" w:sz="0" w:space="0" w:color="auto"/>
          </w:divBdr>
        </w:div>
        <w:div w:id="299069554">
          <w:marLeft w:val="0"/>
          <w:marRight w:val="0"/>
          <w:marTop w:val="0"/>
          <w:marBottom w:val="0"/>
          <w:divBdr>
            <w:top w:val="none" w:sz="0" w:space="0" w:color="auto"/>
            <w:left w:val="none" w:sz="0" w:space="0" w:color="auto"/>
            <w:bottom w:val="none" w:sz="0" w:space="0" w:color="auto"/>
            <w:right w:val="none" w:sz="0" w:space="0" w:color="auto"/>
          </w:divBdr>
        </w:div>
        <w:div w:id="421606652">
          <w:marLeft w:val="0"/>
          <w:marRight w:val="0"/>
          <w:marTop w:val="0"/>
          <w:marBottom w:val="0"/>
          <w:divBdr>
            <w:top w:val="none" w:sz="0" w:space="0" w:color="auto"/>
            <w:left w:val="none" w:sz="0" w:space="0" w:color="auto"/>
            <w:bottom w:val="none" w:sz="0" w:space="0" w:color="auto"/>
            <w:right w:val="none" w:sz="0" w:space="0" w:color="auto"/>
          </w:divBdr>
        </w:div>
        <w:div w:id="426736907">
          <w:marLeft w:val="0"/>
          <w:marRight w:val="0"/>
          <w:marTop w:val="0"/>
          <w:marBottom w:val="0"/>
          <w:divBdr>
            <w:top w:val="none" w:sz="0" w:space="0" w:color="auto"/>
            <w:left w:val="none" w:sz="0" w:space="0" w:color="auto"/>
            <w:bottom w:val="none" w:sz="0" w:space="0" w:color="auto"/>
            <w:right w:val="none" w:sz="0" w:space="0" w:color="auto"/>
          </w:divBdr>
        </w:div>
        <w:div w:id="427240242">
          <w:marLeft w:val="0"/>
          <w:marRight w:val="0"/>
          <w:marTop w:val="0"/>
          <w:marBottom w:val="0"/>
          <w:divBdr>
            <w:top w:val="none" w:sz="0" w:space="0" w:color="auto"/>
            <w:left w:val="none" w:sz="0" w:space="0" w:color="auto"/>
            <w:bottom w:val="none" w:sz="0" w:space="0" w:color="auto"/>
            <w:right w:val="none" w:sz="0" w:space="0" w:color="auto"/>
          </w:divBdr>
        </w:div>
        <w:div w:id="429399952">
          <w:marLeft w:val="0"/>
          <w:marRight w:val="0"/>
          <w:marTop w:val="0"/>
          <w:marBottom w:val="0"/>
          <w:divBdr>
            <w:top w:val="none" w:sz="0" w:space="0" w:color="auto"/>
            <w:left w:val="none" w:sz="0" w:space="0" w:color="auto"/>
            <w:bottom w:val="none" w:sz="0" w:space="0" w:color="auto"/>
            <w:right w:val="none" w:sz="0" w:space="0" w:color="auto"/>
          </w:divBdr>
        </w:div>
        <w:div w:id="610822947">
          <w:marLeft w:val="0"/>
          <w:marRight w:val="0"/>
          <w:marTop w:val="0"/>
          <w:marBottom w:val="0"/>
          <w:divBdr>
            <w:top w:val="none" w:sz="0" w:space="0" w:color="auto"/>
            <w:left w:val="none" w:sz="0" w:space="0" w:color="auto"/>
            <w:bottom w:val="none" w:sz="0" w:space="0" w:color="auto"/>
            <w:right w:val="none" w:sz="0" w:space="0" w:color="auto"/>
          </w:divBdr>
        </w:div>
        <w:div w:id="624628163">
          <w:marLeft w:val="0"/>
          <w:marRight w:val="0"/>
          <w:marTop w:val="0"/>
          <w:marBottom w:val="0"/>
          <w:divBdr>
            <w:top w:val="none" w:sz="0" w:space="0" w:color="auto"/>
            <w:left w:val="none" w:sz="0" w:space="0" w:color="auto"/>
            <w:bottom w:val="none" w:sz="0" w:space="0" w:color="auto"/>
            <w:right w:val="none" w:sz="0" w:space="0" w:color="auto"/>
          </w:divBdr>
        </w:div>
        <w:div w:id="694575304">
          <w:marLeft w:val="0"/>
          <w:marRight w:val="0"/>
          <w:marTop w:val="0"/>
          <w:marBottom w:val="0"/>
          <w:divBdr>
            <w:top w:val="none" w:sz="0" w:space="0" w:color="auto"/>
            <w:left w:val="none" w:sz="0" w:space="0" w:color="auto"/>
            <w:bottom w:val="none" w:sz="0" w:space="0" w:color="auto"/>
            <w:right w:val="none" w:sz="0" w:space="0" w:color="auto"/>
          </w:divBdr>
        </w:div>
        <w:div w:id="822742553">
          <w:marLeft w:val="0"/>
          <w:marRight w:val="0"/>
          <w:marTop w:val="0"/>
          <w:marBottom w:val="0"/>
          <w:divBdr>
            <w:top w:val="none" w:sz="0" w:space="0" w:color="auto"/>
            <w:left w:val="none" w:sz="0" w:space="0" w:color="auto"/>
            <w:bottom w:val="none" w:sz="0" w:space="0" w:color="auto"/>
            <w:right w:val="none" w:sz="0" w:space="0" w:color="auto"/>
          </w:divBdr>
        </w:div>
        <w:div w:id="1032071900">
          <w:marLeft w:val="0"/>
          <w:marRight w:val="0"/>
          <w:marTop w:val="0"/>
          <w:marBottom w:val="0"/>
          <w:divBdr>
            <w:top w:val="none" w:sz="0" w:space="0" w:color="auto"/>
            <w:left w:val="none" w:sz="0" w:space="0" w:color="auto"/>
            <w:bottom w:val="none" w:sz="0" w:space="0" w:color="auto"/>
            <w:right w:val="none" w:sz="0" w:space="0" w:color="auto"/>
          </w:divBdr>
        </w:div>
        <w:div w:id="1036272878">
          <w:marLeft w:val="0"/>
          <w:marRight w:val="0"/>
          <w:marTop w:val="0"/>
          <w:marBottom w:val="0"/>
          <w:divBdr>
            <w:top w:val="none" w:sz="0" w:space="0" w:color="auto"/>
            <w:left w:val="none" w:sz="0" w:space="0" w:color="auto"/>
            <w:bottom w:val="none" w:sz="0" w:space="0" w:color="auto"/>
            <w:right w:val="none" w:sz="0" w:space="0" w:color="auto"/>
          </w:divBdr>
        </w:div>
        <w:div w:id="1073893084">
          <w:marLeft w:val="0"/>
          <w:marRight w:val="0"/>
          <w:marTop w:val="0"/>
          <w:marBottom w:val="0"/>
          <w:divBdr>
            <w:top w:val="none" w:sz="0" w:space="0" w:color="auto"/>
            <w:left w:val="none" w:sz="0" w:space="0" w:color="auto"/>
            <w:bottom w:val="none" w:sz="0" w:space="0" w:color="auto"/>
            <w:right w:val="none" w:sz="0" w:space="0" w:color="auto"/>
          </w:divBdr>
        </w:div>
        <w:div w:id="1125928226">
          <w:marLeft w:val="0"/>
          <w:marRight w:val="0"/>
          <w:marTop w:val="0"/>
          <w:marBottom w:val="0"/>
          <w:divBdr>
            <w:top w:val="none" w:sz="0" w:space="0" w:color="auto"/>
            <w:left w:val="none" w:sz="0" w:space="0" w:color="auto"/>
            <w:bottom w:val="none" w:sz="0" w:space="0" w:color="auto"/>
            <w:right w:val="none" w:sz="0" w:space="0" w:color="auto"/>
          </w:divBdr>
        </w:div>
        <w:div w:id="1164390559">
          <w:marLeft w:val="0"/>
          <w:marRight w:val="0"/>
          <w:marTop w:val="0"/>
          <w:marBottom w:val="0"/>
          <w:divBdr>
            <w:top w:val="none" w:sz="0" w:space="0" w:color="auto"/>
            <w:left w:val="none" w:sz="0" w:space="0" w:color="auto"/>
            <w:bottom w:val="none" w:sz="0" w:space="0" w:color="auto"/>
            <w:right w:val="none" w:sz="0" w:space="0" w:color="auto"/>
          </w:divBdr>
        </w:div>
        <w:div w:id="1255089087">
          <w:marLeft w:val="0"/>
          <w:marRight w:val="0"/>
          <w:marTop w:val="0"/>
          <w:marBottom w:val="0"/>
          <w:divBdr>
            <w:top w:val="none" w:sz="0" w:space="0" w:color="auto"/>
            <w:left w:val="none" w:sz="0" w:space="0" w:color="auto"/>
            <w:bottom w:val="none" w:sz="0" w:space="0" w:color="auto"/>
            <w:right w:val="none" w:sz="0" w:space="0" w:color="auto"/>
          </w:divBdr>
        </w:div>
        <w:div w:id="1275358648">
          <w:marLeft w:val="0"/>
          <w:marRight w:val="0"/>
          <w:marTop w:val="0"/>
          <w:marBottom w:val="0"/>
          <w:divBdr>
            <w:top w:val="none" w:sz="0" w:space="0" w:color="auto"/>
            <w:left w:val="none" w:sz="0" w:space="0" w:color="auto"/>
            <w:bottom w:val="none" w:sz="0" w:space="0" w:color="auto"/>
            <w:right w:val="none" w:sz="0" w:space="0" w:color="auto"/>
          </w:divBdr>
        </w:div>
        <w:div w:id="1307856156">
          <w:marLeft w:val="0"/>
          <w:marRight w:val="0"/>
          <w:marTop w:val="0"/>
          <w:marBottom w:val="0"/>
          <w:divBdr>
            <w:top w:val="none" w:sz="0" w:space="0" w:color="auto"/>
            <w:left w:val="none" w:sz="0" w:space="0" w:color="auto"/>
            <w:bottom w:val="none" w:sz="0" w:space="0" w:color="auto"/>
            <w:right w:val="none" w:sz="0" w:space="0" w:color="auto"/>
          </w:divBdr>
        </w:div>
        <w:div w:id="1338658185">
          <w:marLeft w:val="0"/>
          <w:marRight w:val="0"/>
          <w:marTop w:val="0"/>
          <w:marBottom w:val="0"/>
          <w:divBdr>
            <w:top w:val="none" w:sz="0" w:space="0" w:color="auto"/>
            <w:left w:val="none" w:sz="0" w:space="0" w:color="auto"/>
            <w:bottom w:val="none" w:sz="0" w:space="0" w:color="auto"/>
            <w:right w:val="none" w:sz="0" w:space="0" w:color="auto"/>
          </w:divBdr>
        </w:div>
        <w:div w:id="1379165318">
          <w:marLeft w:val="0"/>
          <w:marRight w:val="0"/>
          <w:marTop w:val="0"/>
          <w:marBottom w:val="0"/>
          <w:divBdr>
            <w:top w:val="none" w:sz="0" w:space="0" w:color="auto"/>
            <w:left w:val="none" w:sz="0" w:space="0" w:color="auto"/>
            <w:bottom w:val="none" w:sz="0" w:space="0" w:color="auto"/>
            <w:right w:val="none" w:sz="0" w:space="0" w:color="auto"/>
          </w:divBdr>
        </w:div>
        <w:div w:id="1384645369">
          <w:marLeft w:val="0"/>
          <w:marRight w:val="0"/>
          <w:marTop w:val="0"/>
          <w:marBottom w:val="0"/>
          <w:divBdr>
            <w:top w:val="none" w:sz="0" w:space="0" w:color="auto"/>
            <w:left w:val="none" w:sz="0" w:space="0" w:color="auto"/>
            <w:bottom w:val="none" w:sz="0" w:space="0" w:color="auto"/>
            <w:right w:val="none" w:sz="0" w:space="0" w:color="auto"/>
          </w:divBdr>
        </w:div>
        <w:div w:id="1389760937">
          <w:marLeft w:val="0"/>
          <w:marRight w:val="0"/>
          <w:marTop w:val="0"/>
          <w:marBottom w:val="0"/>
          <w:divBdr>
            <w:top w:val="none" w:sz="0" w:space="0" w:color="auto"/>
            <w:left w:val="none" w:sz="0" w:space="0" w:color="auto"/>
            <w:bottom w:val="none" w:sz="0" w:space="0" w:color="auto"/>
            <w:right w:val="none" w:sz="0" w:space="0" w:color="auto"/>
          </w:divBdr>
        </w:div>
        <w:div w:id="1466191012">
          <w:marLeft w:val="0"/>
          <w:marRight w:val="0"/>
          <w:marTop w:val="0"/>
          <w:marBottom w:val="0"/>
          <w:divBdr>
            <w:top w:val="none" w:sz="0" w:space="0" w:color="auto"/>
            <w:left w:val="none" w:sz="0" w:space="0" w:color="auto"/>
            <w:bottom w:val="none" w:sz="0" w:space="0" w:color="auto"/>
            <w:right w:val="none" w:sz="0" w:space="0" w:color="auto"/>
          </w:divBdr>
        </w:div>
        <w:div w:id="1608537942">
          <w:marLeft w:val="0"/>
          <w:marRight w:val="0"/>
          <w:marTop w:val="0"/>
          <w:marBottom w:val="0"/>
          <w:divBdr>
            <w:top w:val="none" w:sz="0" w:space="0" w:color="auto"/>
            <w:left w:val="none" w:sz="0" w:space="0" w:color="auto"/>
            <w:bottom w:val="none" w:sz="0" w:space="0" w:color="auto"/>
            <w:right w:val="none" w:sz="0" w:space="0" w:color="auto"/>
          </w:divBdr>
        </w:div>
        <w:div w:id="1695839953">
          <w:marLeft w:val="0"/>
          <w:marRight w:val="0"/>
          <w:marTop w:val="0"/>
          <w:marBottom w:val="0"/>
          <w:divBdr>
            <w:top w:val="none" w:sz="0" w:space="0" w:color="auto"/>
            <w:left w:val="none" w:sz="0" w:space="0" w:color="auto"/>
            <w:bottom w:val="none" w:sz="0" w:space="0" w:color="auto"/>
            <w:right w:val="none" w:sz="0" w:space="0" w:color="auto"/>
          </w:divBdr>
        </w:div>
        <w:div w:id="1706173598">
          <w:marLeft w:val="0"/>
          <w:marRight w:val="0"/>
          <w:marTop w:val="0"/>
          <w:marBottom w:val="0"/>
          <w:divBdr>
            <w:top w:val="none" w:sz="0" w:space="0" w:color="auto"/>
            <w:left w:val="none" w:sz="0" w:space="0" w:color="auto"/>
            <w:bottom w:val="none" w:sz="0" w:space="0" w:color="auto"/>
            <w:right w:val="none" w:sz="0" w:space="0" w:color="auto"/>
          </w:divBdr>
        </w:div>
        <w:div w:id="1732384663">
          <w:marLeft w:val="0"/>
          <w:marRight w:val="0"/>
          <w:marTop w:val="0"/>
          <w:marBottom w:val="0"/>
          <w:divBdr>
            <w:top w:val="none" w:sz="0" w:space="0" w:color="auto"/>
            <w:left w:val="none" w:sz="0" w:space="0" w:color="auto"/>
            <w:bottom w:val="none" w:sz="0" w:space="0" w:color="auto"/>
            <w:right w:val="none" w:sz="0" w:space="0" w:color="auto"/>
          </w:divBdr>
        </w:div>
        <w:div w:id="1758944560">
          <w:marLeft w:val="0"/>
          <w:marRight w:val="0"/>
          <w:marTop w:val="0"/>
          <w:marBottom w:val="0"/>
          <w:divBdr>
            <w:top w:val="none" w:sz="0" w:space="0" w:color="auto"/>
            <w:left w:val="none" w:sz="0" w:space="0" w:color="auto"/>
            <w:bottom w:val="none" w:sz="0" w:space="0" w:color="auto"/>
            <w:right w:val="none" w:sz="0" w:space="0" w:color="auto"/>
          </w:divBdr>
        </w:div>
        <w:div w:id="1917586156">
          <w:marLeft w:val="0"/>
          <w:marRight w:val="0"/>
          <w:marTop w:val="0"/>
          <w:marBottom w:val="0"/>
          <w:divBdr>
            <w:top w:val="none" w:sz="0" w:space="0" w:color="auto"/>
            <w:left w:val="none" w:sz="0" w:space="0" w:color="auto"/>
            <w:bottom w:val="none" w:sz="0" w:space="0" w:color="auto"/>
            <w:right w:val="none" w:sz="0" w:space="0" w:color="auto"/>
          </w:divBdr>
        </w:div>
        <w:div w:id="1974865216">
          <w:marLeft w:val="0"/>
          <w:marRight w:val="0"/>
          <w:marTop w:val="0"/>
          <w:marBottom w:val="0"/>
          <w:divBdr>
            <w:top w:val="none" w:sz="0" w:space="0" w:color="auto"/>
            <w:left w:val="none" w:sz="0" w:space="0" w:color="auto"/>
            <w:bottom w:val="none" w:sz="0" w:space="0" w:color="auto"/>
            <w:right w:val="none" w:sz="0" w:space="0" w:color="auto"/>
          </w:divBdr>
        </w:div>
        <w:div w:id="1997026970">
          <w:marLeft w:val="0"/>
          <w:marRight w:val="0"/>
          <w:marTop w:val="0"/>
          <w:marBottom w:val="0"/>
          <w:divBdr>
            <w:top w:val="none" w:sz="0" w:space="0" w:color="auto"/>
            <w:left w:val="none" w:sz="0" w:space="0" w:color="auto"/>
            <w:bottom w:val="none" w:sz="0" w:space="0" w:color="auto"/>
            <w:right w:val="none" w:sz="0" w:space="0" w:color="auto"/>
          </w:divBdr>
        </w:div>
        <w:div w:id="2048330800">
          <w:marLeft w:val="0"/>
          <w:marRight w:val="0"/>
          <w:marTop w:val="0"/>
          <w:marBottom w:val="0"/>
          <w:divBdr>
            <w:top w:val="none" w:sz="0" w:space="0" w:color="auto"/>
            <w:left w:val="none" w:sz="0" w:space="0" w:color="auto"/>
            <w:bottom w:val="none" w:sz="0" w:space="0" w:color="auto"/>
            <w:right w:val="none" w:sz="0" w:space="0" w:color="auto"/>
          </w:divBdr>
        </w:div>
        <w:div w:id="2107311457">
          <w:marLeft w:val="0"/>
          <w:marRight w:val="0"/>
          <w:marTop w:val="0"/>
          <w:marBottom w:val="0"/>
          <w:divBdr>
            <w:top w:val="none" w:sz="0" w:space="0" w:color="auto"/>
            <w:left w:val="none" w:sz="0" w:space="0" w:color="auto"/>
            <w:bottom w:val="none" w:sz="0" w:space="0" w:color="auto"/>
            <w:right w:val="none" w:sz="0" w:space="0" w:color="auto"/>
          </w:divBdr>
        </w:div>
        <w:div w:id="2128498924">
          <w:marLeft w:val="0"/>
          <w:marRight w:val="0"/>
          <w:marTop w:val="0"/>
          <w:marBottom w:val="0"/>
          <w:divBdr>
            <w:top w:val="none" w:sz="0" w:space="0" w:color="auto"/>
            <w:left w:val="none" w:sz="0" w:space="0" w:color="auto"/>
            <w:bottom w:val="none" w:sz="0" w:space="0" w:color="auto"/>
            <w:right w:val="none" w:sz="0" w:space="0" w:color="auto"/>
          </w:divBdr>
        </w:div>
        <w:div w:id="2132049098">
          <w:marLeft w:val="0"/>
          <w:marRight w:val="0"/>
          <w:marTop w:val="0"/>
          <w:marBottom w:val="0"/>
          <w:divBdr>
            <w:top w:val="none" w:sz="0" w:space="0" w:color="auto"/>
            <w:left w:val="none" w:sz="0" w:space="0" w:color="auto"/>
            <w:bottom w:val="none" w:sz="0" w:space="0" w:color="auto"/>
            <w:right w:val="none" w:sz="0" w:space="0" w:color="auto"/>
          </w:divBdr>
        </w:div>
        <w:div w:id="2146845299">
          <w:marLeft w:val="0"/>
          <w:marRight w:val="0"/>
          <w:marTop w:val="0"/>
          <w:marBottom w:val="0"/>
          <w:divBdr>
            <w:top w:val="none" w:sz="0" w:space="0" w:color="auto"/>
            <w:left w:val="none" w:sz="0" w:space="0" w:color="auto"/>
            <w:bottom w:val="none" w:sz="0" w:space="0" w:color="auto"/>
            <w:right w:val="none" w:sz="0" w:space="0" w:color="auto"/>
          </w:divBdr>
        </w:div>
      </w:divsChild>
    </w:div>
    <w:div w:id="209454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doi.org/10.47163/agrociencia.XXX.XX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Agrociencia-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Documentos\1.%20Revista%20Agrociencia\1.%2057-1%20(1%20enero%20-%2015%20febrero)\7.%202814%20Dante%20Arturo%20(Natural%20Renewable%20Resources)\2814%20Figuras\Graficas%203%20a%205%20ingl&#233;s%20y%20espa&#241;o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Documentos\1.%20Revista%20Agrociencia\1.%2057-1%20(1%20enero%20-%2015%20febrero)\7.%202814%20Dante%20Arturo%20(Natural%20Renewable%20Resources)\2814%20Figuras\Graficas%203%20a%205%20ingl&#233;s%20y%20espa&#241;o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4">
                  <a:lumMod val="50000"/>
                </a:schemeClr>
              </a:solidFill>
              <a:round/>
            </a:ln>
            <a:effectLst/>
          </c:spPr>
          <c:marker>
            <c:symbol val="none"/>
          </c:marker>
          <c:xVal>
            <c:numRef>
              <c:f>'Fig. 3d'!$E$9:$E$24</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xVal>
          <c:yVal>
            <c:numRef>
              <c:f>'Fig. 3d'!$G$9:$G$24</c:f>
              <c:numCache>
                <c:formatCode>0</c:formatCode>
                <c:ptCount val="16"/>
                <c:pt idx="0">
                  <c:v>45.132963350610268</c:v>
                </c:pt>
                <c:pt idx="1">
                  <c:v>55.751919408506069</c:v>
                </c:pt>
                <c:pt idx="2">
                  <c:v>65.869847530700085</c:v>
                </c:pt>
                <c:pt idx="3">
                  <c:v>74.723117467442023</c:v>
                </c:pt>
                <c:pt idx="4">
                  <c:v>81.910551204753119</c:v>
                </c:pt>
                <c:pt idx="5">
                  <c:v>87.398901236098993</c:v>
                </c:pt>
                <c:pt idx="6">
                  <c:v>91.396974327093105</c:v>
                </c:pt>
                <c:pt idx="7">
                  <c:v>94.210567716972804</c:v>
                </c:pt>
                <c:pt idx="8">
                  <c:v>96.142817734495765</c:v>
                </c:pt>
                <c:pt idx="9">
                  <c:v>97.447641898362264</c:v>
                </c:pt>
                <c:pt idx="10">
                  <c:v>98.318783184913841</c:v>
                </c:pt>
                <c:pt idx="11">
                  <c:v>98.895965204830276</c:v>
                </c:pt>
                <c:pt idx="12">
                  <c:v>99.276451925036568</c:v>
                </c:pt>
                <c:pt idx="13">
                  <c:v>99.526438306446877</c:v>
                </c:pt>
                <c:pt idx="14">
                  <c:v>99.6903236312193</c:v>
                </c:pt>
                <c:pt idx="15">
                  <c:v>99.797608554632006</c:v>
                </c:pt>
              </c:numCache>
            </c:numRef>
          </c:yVal>
          <c:smooth val="1"/>
          <c:extLst>
            <c:ext xmlns:c16="http://schemas.microsoft.com/office/drawing/2014/chart" uri="{C3380CC4-5D6E-409C-BE32-E72D297353CC}">
              <c16:uniqueId val="{00000000-097A-43FE-86D6-D900A699477F}"/>
            </c:ext>
          </c:extLst>
        </c:ser>
        <c:dLbls>
          <c:showLegendKey val="0"/>
          <c:showVal val="0"/>
          <c:showCatName val="0"/>
          <c:showSerName val="0"/>
          <c:showPercent val="0"/>
          <c:showBubbleSize val="0"/>
        </c:dLbls>
        <c:axId val="1407233855"/>
        <c:axId val="1407239263"/>
      </c:scatterChart>
      <c:valAx>
        <c:axId val="1407233855"/>
        <c:scaling>
          <c:orientation val="minMax"/>
          <c:max val="15"/>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r>
                  <a:rPr lang="es-MX" sz="1000" b="0" i="0" u="none" strike="noStrike" baseline="0">
                    <a:effectLst/>
                  </a:rPr>
                  <a:t>Scar height (m</a:t>
                </a:r>
                <a:r>
                  <a:rPr lang="es-MX" sz="1000" baseline="0"/>
                  <a:t>)</a:t>
                </a:r>
                <a:endParaRPr lang="es-MX" sz="1000"/>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crossAx val="1407239263"/>
        <c:crosses val="autoZero"/>
        <c:crossBetween val="midCat"/>
      </c:valAx>
      <c:valAx>
        <c:axId val="1407239263"/>
        <c:scaling>
          <c:orientation val="minMax"/>
          <c:max val="100"/>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000" b="0" i="0" u="none" strike="noStrike" kern="1200" baseline="0">
                    <a:solidFill>
                      <a:sysClr val="windowText" lastClr="000000"/>
                    </a:solidFill>
                    <a:latin typeface="Palatino Linotype" panose="02040502050505030304" pitchFamily="18" charset="0"/>
                    <a:ea typeface="+mn-ea"/>
                    <a:cs typeface="+mn-cs"/>
                  </a:defRPr>
                </a:pPr>
                <a:r>
                  <a:rPr lang="es-MX" sz="1000" b="0" i="0" baseline="0">
                    <a:effectLst/>
                  </a:rPr>
                  <a:t>P mortality (%)</a:t>
                </a:r>
                <a:endParaRPr lang="es-MX" sz="1000">
                  <a:effectLst/>
                </a:endParaRPr>
              </a:p>
            </c:rich>
          </c:tx>
          <c:layout>
            <c:manualLayout>
              <c:xMode val="edge"/>
              <c:yMode val="edge"/>
              <c:x val="4.0160642570281124E-2"/>
              <c:y val="0.1327296587926509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000" b="0" i="0" u="none" strike="noStrike" kern="1200" baseline="0">
                  <a:solidFill>
                    <a:sysClr val="windowText" lastClr="000000"/>
                  </a:solidFill>
                  <a:latin typeface="Palatino Linotype" panose="02040502050505030304" pitchFamily="18" charset="0"/>
                  <a:ea typeface="+mn-ea"/>
                  <a:cs typeface="+mn-cs"/>
                </a:defRPr>
              </a:pPr>
              <a:endParaRPr lang="es-MX"/>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crossAx val="140723385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sz="1200" b="0" i="0" u="none" strike="noStrike" kern="1200" baseline="0">
          <a:solidFill>
            <a:schemeClr val="tx1"/>
          </a:solidFill>
          <a:latin typeface="Palatino Linotype" panose="02040502050505030304" pitchFamily="18" charset="0"/>
          <a:ea typeface="+mn-ea"/>
          <a:cs typeface="+mn-cs"/>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4">
                  <a:lumMod val="50000"/>
                </a:schemeClr>
              </a:solidFill>
              <a:round/>
            </a:ln>
            <a:effectLst/>
          </c:spPr>
          <c:marker>
            <c:symbol val="none"/>
          </c:marker>
          <c:xVal>
            <c:numRef>
              <c:f>'Fig. 3c'!$E$7:$E$22</c:f>
              <c:numCache>
                <c:formatCode>General</c:formatCode>
                <c:ptCount val="16"/>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numCache>
            </c:numRef>
          </c:xVal>
          <c:yVal>
            <c:numRef>
              <c:f>'Fig. 3c'!$G$7:$G$22</c:f>
              <c:numCache>
                <c:formatCode>0</c:formatCode>
                <c:ptCount val="16"/>
                <c:pt idx="0">
                  <c:v>72.18786174126987</c:v>
                </c:pt>
                <c:pt idx="1">
                  <c:v>70.20333669454071</c:v>
                </c:pt>
                <c:pt idx="2">
                  <c:v>68.139704336692674</c:v>
                </c:pt>
                <c:pt idx="3">
                  <c:v>66.002363707897459</c:v>
                </c:pt>
                <c:pt idx="4">
                  <c:v>63.79781853108144</c:v>
                </c:pt>
                <c:pt idx="5">
                  <c:v>61.533634318185612</c:v>
                </c:pt>
                <c:pt idx="6">
                  <c:v>59.218362421956115</c:v>
                </c:pt>
                <c:pt idx="7">
                  <c:v>56.861431259274362</c:v>
                </c:pt>
                <c:pt idx="8">
                  <c:v>54.473006691333261</c:v>
                </c:pt>
                <c:pt idx="9">
                  <c:v>52.063825330551552</c:v>
                </c:pt>
                <c:pt idx="10">
                  <c:v>49.64500620384274</c:v>
                </c:pt>
                <c:pt idx="11">
                  <c:v>47.227847585956994</c:v>
                </c:pt>
                <c:pt idx="12">
                  <c:v>44.823616792477779</c:v>
                </c:pt>
                <c:pt idx="13">
                  <c:v>42.443341192841245</c:v>
                </c:pt>
                <c:pt idx="14">
                  <c:v>40.097608621824762</c:v>
                </c:pt>
                <c:pt idx="15">
                  <c:v>37.79638474164873</c:v>
                </c:pt>
              </c:numCache>
            </c:numRef>
          </c:yVal>
          <c:smooth val="1"/>
          <c:extLst>
            <c:ext xmlns:c16="http://schemas.microsoft.com/office/drawing/2014/chart" uri="{C3380CC4-5D6E-409C-BE32-E72D297353CC}">
              <c16:uniqueId val="{00000000-A0CD-4E7B-9799-8C985CE02422}"/>
            </c:ext>
          </c:extLst>
        </c:ser>
        <c:dLbls>
          <c:showLegendKey val="0"/>
          <c:showVal val="0"/>
          <c:showCatName val="0"/>
          <c:showSerName val="0"/>
          <c:showPercent val="0"/>
          <c:showBubbleSize val="0"/>
        </c:dLbls>
        <c:axId val="1363739407"/>
        <c:axId val="1363740655"/>
      </c:scatterChart>
      <c:valAx>
        <c:axId val="1363739407"/>
        <c:scaling>
          <c:orientation val="minMax"/>
          <c:max val="1.6"/>
          <c:min val="0"/>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r>
                  <a:rPr lang="es-MX" sz="1000" b="0" i="0" u="none" strike="noStrike" baseline="0">
                    <a:effectLst/>
                  </a:rPr>
                  <a:t>Bark thickness </a:t>
                </a:r>
                <a:r>
                  <a:rPr lang="es-MX" sz="1000" baseline="0"/>
                  <a:t>(cm)</a:t>
                </a:r>
                <a:endParaRPr lang="es-MX" sz="1000"/>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crossAx val="1363740655"/>
        <c:crosses val="autoZero"/>
        <c:crossBetween val="midCat"/>
        <c:majorUnit val="0.2"/>
        <c:minorUnit val="0.1"/>
      </c:valAx>
      <c:valAx>
        <c:axId val="1363740655"/>
        <c:scaling>
          <c:orientation val="minMax"/>
          <c:max val="100"/>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r>
                  <a:rPr lang="es-MX" sz="1000" b="0" i="0" u="none" strike="noStrike" baseline="0">
                    <a:effectLst/>
                  </a:rPr>
                  <a:t>P mortality </a:t>
                </a:r>
                <a:r>
                  <a:rPr lang="es-MX" sz="1000" baseline="0"/>
                  <a:t>(%)</a:t>
                </a:r>
                <a:endParaRPr lang="es-MX" sz="1000"/>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crossAx val="136373940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sz="1200" b="0" i="0" u="none" strike="noStrike" kern="1200" baseline="0">
          <a:solidFill>
            <a:schemeClr val="tx1"/>
          </a:solidFill>
          <a:latin typeface="Palatino Linotype" panose="02040502050505030304" pitchFamily="18" charset="0"/>
          <a:ea typeface="+mn-ea"/>
          <a:cs typeface="+mn-cs"/>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F0AE-3789-4607-B42B-B5B64A76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Agrociencia-template</Template>
  <TotalTime>4</TotalTime>
  <Pages>9</Pages>
  <Words>3197</Words>
  <Characters>17585</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Usuario</dc:creator>
  <cp:keywords/>
  <dc:description/>
  <cp:lastModifiedBy>Brenda Colpos</cp:lastModifiedBy>
  <cp:revision>4</cp:revision>
  <cp:lastPrinted>2022-01-24T01:42:00Z</cp:lastPrinted>
  <dcterms:created xsi:type="dcterms:W3CDTF">2025-01-13T21:00:00Z</dcterms:created>
  <dcterms:modified xsi:type="dcterms:W3CDTF">2025-01-14T18:12:00Z</dcterms:modified>
</cp:coreProperties>
</file>